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85" w:rsidRDefault="00F17CD3">
      <w:pPr>
        <w:spacing w:line="312" w:lineRule="auto"/>
        <w:jc w:val="center"/>
        <w:rPr>
          <w:rFonts w:ascii="宋体" w:eastAsia="宋体" w:hAnsi="宋体" w:cs="宋体"/>
          <w:b/>
          <w:bCs/>
          <w:sz w:val="32"/>
          <w:szCs w:val="32"/>
        </w:rPr>
      </w:pPr>
      <w:r>
        <w:rPr>
          <w:rFonts w:ascii="宋体" w:eastAsia="宋体" w:hAnsi="宋体" w:cs="宋体" w:hint="eastAsia"/>
          <w:b/>
          <w:bCs/>
          <w:sz w:val="32"/>
          <w:szCs w:val="32"/>
        </w:rPr>
        <w:t>广州医科大学附属第五医院10kV高压设备维护保养</w:t>
      </w:r>
    </w:p>
    <w:p w:rsidR="00595F85" w:rsidRDefault="00F17CD3">
      <w:pPr>
        <w:spacing w:line="312" w:lineRule="auto"/>
        <w:jc w:val="center"/>
        <w:rPr>
          <w:rFonts w:ascii="宋体" w:eastAsia="宋体" w:hAnsi="宋体" w:cs="宋体"/>
          <w:b/>
          <w:bCs/>
          <w:sz w:val="32"/>
          <w:szCs w:val="32"/>
        </w:rPr>
      </w:pPr>
      <w:r>
        <w:rPr>
          <w:rFonts w:ascii="宋体" w:eastAsia="宋体" w:hAnsi="宋体" w:cs="宋体" w:hint="eastAsia"/>
          <w:b/>
          <w:bCs/>
          <w:sz w:val="32"/>
          <w:szCs w:val="32"/>
        </w:rPr>
        <w:t>项目需求书</w:t>
      </w:r>
    </w:p>
    <w:p w:rsidR="00595F85" w:rsidRDefault="00F17CD3">
      <w:pPr>
        <w:kinsoku w:val="0"/>
        <w:overflowPunct w:val="0"/>
        <w:spacing w:before="2" w:line="312" w:lineRule="auto"/>
        <w:rPr>
          <w:rFonts w:ascii="宋体" w:eastAsia="宋体" w:hAnsi="宋体" w:cs="宋体"/>
          <w:b/>
          <w:bCs/>
          <w:sz w:val="24"/>
        </w:rPr>
      </w:pPr>
      <w:bookmarkStart w:id="0" w:name="_Toc364518039"/>
      <w:r>
        <w:rPr>
          <w:rFonts w:ascii="宋体" w:eastAsia="宋体" w:hAnsi="宋体" w:cs="宋体" w:hint="eastAsia"/>
          <w:b/>
          <w:bCs/>
          <w:sz w:val="24"/>
        </w:rPr>
        <w:t>一、项目概况</w:t>
      </w:r>
    </w:p>
    <w:p w:rsidR="00595F85" w:rsidRDefault="00F17CD3">
      <w:pPr>
        <w:kinsoku w:val="0"/>
        <w:overflowPunct w:val="0"/>
        <w:spacing w:before="2" w:line="312" w:lineRule="auto"/>
        <w:ind w:firstLineChars="200" w:firstLine="482"/>
        <w:rPr>
          <w:rFonts w:ascii="宋体" w:eastAsia="宋体" w:hAnsi="宋体" w:cs="宋体"/>
          <w:b/>
          <w:bCs/>
          <w:sz w:val="24"/>
        </w:rPr>
      </w:pPr>
      <w:r>
        <w:rPr>
          <w:rFonts w:ascii="宋体" w:eastAsia="宋体" w:hAnsi="宋体" w:cs="宋体" w:hint="eastAsia"/>
          <w:b/>
          <w:bCs/>
          <w:sz w:val="24"/>
        </w:rPr>
        <w:t>（一）项目概况：</w:t>
      </w:r>
    </w:p>
    <w:p w:rsidR="00595F85" w:rsidRDefault="00F17CD3">
      <w:pPr>
        <w:kinsoku w:val="0"/>
        <w:overflowPunct w:val="0"/>
        <w:spacing w:before="2" w:line="312" w:lineRule="auto"/>
        <w:ind w:firstLineChars="200" w:firstLine="480"/>
        <w:rPr>
          <w:rFonts w:ascii="宋体" w:eastAsia="宋体" w:hAnsi="宋体" w:cs="宋体"/>
          <w:sz w:val="24"/>
        </w:rPr>
      </w:pPr>
      <w:r>
        <w:rPr>
          <w:rFonts w:ascii="宋体" w:eastAsia="宋体" w:hAnsi="宋体" w:cs="宋体" w:hint="eastAsia"/>
          <w:sz w:val="24"/>
        </w:rPr>
        <w:t>1.采购内容：广州医科大学附属第五医院10kV高压设备维护保养项目</w:t>
      </w:r>
    </w:p>
    <w:p w:rsidR="00595F85" w:rsidRDefault="00F17CD3">
      <w:pPr>
        <w:kinsoku w:val="0"/>
        <w:overflowPunct w:val="0"/>
        <w:spacing w:before="2" w:line="312" w:lineRule="auto"/>
        <w:ind w:firstLineChars="200" w:firstLine="480"/>
        <w:rPr>
          <w:rFonts w:ascii="宋体" w:eastAsia="宋体" w:hAnsi="宋体" w:cs="宋体"/>
          <w:sz w:val="24"/>
        </w:rPr>
      </w:pPr>
      <w:r>
        <w:rPr>
          <w:rFonts w:ascii="宋体" w:eastAsia="宋体" w:hAnsi="宋体" w:cs="宋体" w:hint="eastAsia"/>
          <w:sz w:val="24"/>
        </w:rPr>
        <w:t>2.采购预算：</w:t>
      </w:r>
      <w:r>
        <w:rPr>
          <w:rFonts w:ascii="宋体" w:eastAsia="宋体" w:hAnsi="宋体" w:cs="宋体" w:hint="eastAsia"/>
          <w:sz w:val="24"/>
          <w:highlight w:val="yellow"/>
        </w:rPr>
        <w:t>人民币XXX元</w:t>
      </w:r>
    </w:p>
    <w:p w:rsidR="00595F85" w:rsidRDefault="00F17CD3">
      <w:pPr>
        <w:kinsoku w:val="0"/>
        <w:overflowPunct w:val="0"/>
        <w:spacing w:before="2" w:line="312" w:lineRule="auto"/>
        <w:ind w:firstLineChars="200" w:firstLine="480"/>
        <w:rPr>
          <w:rFonts w:ascii="宋体" w:eastAsia="宋体" w:hAnsi="宋体" w:cs="宋体"/>
          <w:sz w:val="24"/>
        </w:rPr>
      </w:pPr>
      <w:r>
        <w:rPr>
          <w:rFonts w:ascii="宋体" w:eastAsia="宋体" w:hAnsi="宋体" w:cs="宋体" w:hint="eastAsia"/>
          <w:sz w:val="24"/>
        </w:rPr>
        <w:t>3.本项目确定一名中标人。</w:t>
      </w:r>
    </w:p>
    <w:p w:rsidR="00595F85" w:rsidRDefault="00595F85">
      <w:pPr>
        <w:kinsoku w:val="0"/>
        <w:overflowPunct w:val="0"/>
        <w:spacing w:before="2" w:line="312" w:lineRule="auto"/>
        <w:rPr>
          <w:rFonts w:ascii="宋体" w:eastAsia="宋体" w:hAnsi="宋体" w:cs="宋体"/>
          <w:b/>
          <w:bCs/>
          <w:sz w:val="24"/>
        </w:rPr>
      </w:pPr>
    </w:p>
    <w:p w:rsidR="00595F85" w:rsidRDefault="00F17CD3">
      <w:pPr>
        <w:kinsoku w:val="0"/>
        <w:overflowPunct w:val="0"/>
        <w:spacing w:before="2" w:line="312" w:lineRule="auto"/>
        <w:ind w:firstLineChars="200" w:firstLine="482"/>
        <w:rPr>
          <w:rFonts w:ascii="宋体" w:eastAsia="宋体" w:hAnsi="宋体" w:cs="宋体"/>
          <w:b/>
          <w:bCs/>
          <w:sz w:val="24"/>
        </w:rPr>
      </w:pPr>
      <w:r>
        <w:rPr>
          <w:rFonts w:ascii="宋体" w:eastAsia="宋体" w:hAnsi="宋体" w:cs="宋体" w:hint="eastAsia"/>
          <w:b/>
          <w:bCs/>
          <w:sz w:val="24"/>
        </w:rPr>
        <w:t>（二）总体要求</w:t>
      </w:r>
    </w:p>
    <w:p w:rsidR="00595F85" w:rsidRDefault="00F17CD3">
      <w:pPr>
        <w:spacing w:line="312" w:lineRule="auto"/>
        <w:ind w:firstLineChars="200" w:firstLine="480"/>
        <w:rPr>
          <w:rFonts w:ascii="宋体" w:eastAsia="宋体" w:hAnsi="宋体" w:cs="宋体"/>
          <w:sz w:val="24"/>
        </w:rPr>
      </w:pPr>
      <w:r>
        <w:rPr>
          <w:rFonts w:ascii="宋体" w:eastAsia="宋体" w:hAnsi="宋体" w:cs="宋体" w:hint="eastAsia"/>
          <w:sz w:val="24"/>
        </w:rPr>
        <w:t>1.供应商必须对所有采购内容或服务进行整体响应，任何只对部分内容进行响应都被视为无效投标。</w:t>
      </w:r>
    </w:p>
    <w:p w:rsidR="00595F85" w:rsidRDefault="00F17CD3">
      <w:pPr>
        <w:pStyle w:val="a0"/>
        <w:spacing w:line="312" w:lineRule="auto"/>
        <w:rPr>
          <w:rFonts w:ascii="宋体" w:eastAsia="宋体" w:hAnsi="宋体" w:cs="宋体"/>
          <w:sz w:val="24"/>
        </w:rPr>
      </w:pPr>
      <w:r>
        <w:rPr>
          <w:rFonts w:ascii="宋体" w:eastAsia="宋体" w:hAnsi="宋体" w:cs="宋体" w:hint="eastAsia"/>
          <w:sz w:val="24"/>
        </w:rPr>
        <w:t>2.报价要求：以人民币报价。总价内必须包含相关的费用（指本项目服务期限内）包括：广州医科大学附属第五医院内全部高压变配电设备设施的维护、维修、保养、技术指导、培训、咨询、保险、检测、润滑、清洁等约定范围内的免费材料等、人员费用（工资、福利、社保、劳保等）、装备、管理费用以及完成技术服务需求全部工作的全部费用（合同包含的所有风险、责任等费用）及税费和利润等。</w:t>
      </w:r>
    </w:p>
    <w:p w:rsidR="00595F85" w:rsidRDefault="00F17CD3">
      <w:pPr>
        <w:spacing w:line="312" w:lineRule="auto"/>
        <w:ind w:firstLineChars="200" w:firstLine="480"/>
        <w:rPr>
          <w:rFonts w:ascii="宋体" w:eastAsia="宋体" w:hAnsi="宋体" w:cs="宋体"/>
          <w:sz w:val="24"/>
        </w:rPr>
      </w:pPr>
      <w:r>
        <w:rPr>
          <w:rFonts w:ascii="宋体" w:eastAsia="宋体" w:hAnsi="宋体" w:cs="宋体" w:hint="eastAsia"/>
          <w:sz w:val="24"/>
        </w:rPr>
        <w:t>3.需求书中加注“★”的条款均被视为不可偏离条款，供应商要特别加以注意，必须对此响应并完全满足或优于这些条款。</w:t>
      </w:r>
    </w:p>
    <w:p w:rsidR="00595F85" w:rsidRDefault="00F17CD3">
      <w:pPr>
        <w:spacing w:line="312" w:lineRule="auto"/>
        <w:ind w:firstLineChars="200" w:firstLine="480"/>
        <w:rPr>
          <w:rFonts w:ascii="宋体" w:eastAsia="宋体" w:hAnsi="宋体" w:cs="宋体"/>
          <w:sz w:val="24"/>
        </w:rPr>
      </w:pPr>
      <w:r>
        <w:rPr>
          <w:rFonts w:ascii="宋体" w:eastAsia="宋体" w:hAnsi="宋体" w:cs="宋体" w:hint="eastAsia"/>
          <w:sz w:val="24"/>
        </w:rPr>
        <w:t>4.需求书中加注“▲”的条款为重要条款。</w:t>
      </w:r>
    </w:p>
    <w:p w:rsidR="00595F85" w:rsidRPr="00C008F3" w:rsidRDefault="00595F85">
      <w:pPr>
        <w:spacing w:line="312" w:lineRule="auto"/>
        <w:ind w:firstLineChars="200" w:firstLine="482"/>
        <w:rPr>
          <w:rFonts w:ascii="宋体" w:eastAsia="宋体" w:hAnsi="宋体" w:cs="宋体"/>
          <w:b/>
          <w:bCs/>
          <w:sz w:val="24"/>
        </w:rPr>
      </w:pPr>
    </w:p>
    <w:p w:rsidR="00595F85" w:rsidRDefault="00F17CD3">
      <w:pPr>
        <w:spacing w:line="312" w:lineRule="auto"/>
        <w:ind w:firstLineChars="200" w:firstLine="482"/>
        <w:rPr>
          <w:rFonts w:ascii="宋体" w:eastAsia="宋体" w:hAnsi="宋体" w:cs="宋体"/>
          <w:b/>
          <w:sz w:val="24"/>
        </w:rPr>
      </w:pPr>
      <w:r>
        <w:rPr>
          <w:rFonts w:ascii="宋体" w:eastAsia="宋体" w:hAnsi="宋体" w:cs="宋体" w:hint="eastAsia"/>
          <w:b/>
          <w:bCs/>
          <w:sz w:val="24"/>
        </w:rPr>
        <w:t>（三）</w:t>
      </w:r>
      <w:r w:rsidR="00D72B61">
        <w:rPr>
          <w:rFonts w:ascii="宋体" w:eastAsia="宋体" w:hAnsi="宋体" w:cs="宋体" w:hint="eastAsia"/>
          <w:b/>
          <w:bCs/>
          <w:sz w:val="24"/>
        </w:rPr>
        <w:t>服务</w:t>
      </w:r>
      <w:r>
        <w:rPr>
          <w:rFonts w:ascii="宋体" w:eastAsia="宋体" w:hAnsi="宋体" w:cs="宋体" w:hint="eastAsia"/>
          <w:b/>
          <w:bCs/>
          <w:sz w:val="24"/>
        </w:rPr>
        <w:t>范围</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1、</w:t>
      </w:r>
      <w:r w:rsidR="00D72B61">
        <w:rPr>
          <w:rFonts w:ascii="宋体" w:eastAsia="宋体" w:hAnsi="宋体" w:cs="宋体" w:hint="eastAsia"/>
          <w:sz w:val="24"/>
        </w:rPr>
        <w:t>服务</w:t>
      </w:r>
      <w:r>
        <w:rPr>
          <w:rFonts w:ascii="宋体" w:eastAsia="宋体" w:hAnsi="宋体" w:cs="宋体" w:hint="eastAsia"/>
          <w:sz w:val="24"/>
        </w:rPr>
        <w:t>范围：本项目是对广州医科大学附属第五医院内全部高压变配电设备提供维护保养服务，保障医院供电安全，避免高压设备故障停电对医院工作及医生生活带来不利影响。</w:t>
      </w:r>
    </w:p>
    <w:p w:rsidR="00595F85" w:rsidRDefault="00F17CD3">
      <w:pPr>
        <w:snapToGrid w:val="0"/>
        <w:spacing w:line="312" w:lineRule="auto"/>
        <w:ind w:firstLineChars="200" w:firstLine="480"/>
        <w:rPr>
          <w:rFonts w:ascii="宋体" w:eastAsia="宋体" w:hAnsi="宋体" w:cs="宋体"/>
          <w:sz w:val="24"/>
          <w:highlight w:val="yellow"/>
        </w:rPr>
      </w:pPr>
      <w:r>
        <w:rPr>
          <w:rFonts w:ascii="宋体" w:eastAsia="宋体" w:hAnsi="宋体" w:cs="宋体" w:hint="eastAsia"/>
          <w:sz w:val="24"/>
        </w:rPr>
        <w:t>2、</w:t>
      </w:r>
      <w:r>
        <w:rPr>
          <w:rFonts w:ascii="宋体" w:eastAsia="宋体" w:hAnsi="宋体" w:cs="宋体" w:hint="eastAsia"/>
          <w:sz w:val="24"/>
          <w:highlight w:val="yellow"/>
        </w:rPr>
        <w:t>维保服务内容：包括高压柜、继电保护装置、变压器及附属设备等的操作配电房内所有10kv电压等级的设备、10KV进线电缆线路（及其附属）、变压器低压侧至低压进线柜开关上端（及其附属）、低压柜、柴油发电机、高压室防小动物安全设施、防潮等全部高压设备（设施）的日常巡视、维护、保养、检测检修(含高压操作工具的定期检验)及高压设备停送电操作等。</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highlight w:val="yellow"/>
        </w:rPr>
        <w:t>维保合同期：一年。（2024年   月   日至2025年   月   日）</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4、院内高压设备情况：院内高压柜、10KV电力电缆、直流屏和干式变压器台数容量等基本情况如下（院内高压变配电设备设施的具体内容、规格、型号及数量等，以现场实际情况为准，包括但不限于下表所列）：</w:t>
      </w:r>
    </w:p>
    <w:p w:rsidR="00595F85" w:rsidRDefault="00F17CD3">
      <w:pPr>
        <w:spacing w:line="312" w:lineRule="auto"/>
        <w:jc w:val="center"/>
        <w:rPr>
          <w:rFonts w:ascii="宋体" w:eastAsia="宋体" w:hAnsi="宋体" w:cs="宋体"/>
          <w:b/>
          <w:bCs/>
          <w:sz w:val="24"/>
          <w:highlight w:val="yellow"/>
        </w:rPr>
      </w:pPr>
      <w:r>
        <w:rPr>
          <w:rFonts w:ascii="宋体" w:eastAsia="宋体" w:hAnsi="宋体" w:cs="宋体" w:hint="eastAsia"/>
          <w:b/>
          <w:bCs/>
          <w:sz w:val="24"/>
          <w:highlight w:val="yellow"/>
        </w:rPr>
        <w:lastRenderedPageBreak/>
        <w:t>高压系统基本情况表</w:t>
      </w:r>
    </w:p>
    <w:tbl>
      <w:tblPr>
        <w:tblW w:w="8640" w:type="dxa"/>
        <w:tblLayout w:type="fixed"/>
        <w:tblCellMar>
          <w:left w:w="0" w:type="dxa"/>
          <w:right w:w="0" w:type="dxa"/>
        </w:tblCellMar>
        <w:tblLook w:val="04A0" w:firstRow="1" w:lastRow="0" w:firstColumn="1" w:lastColumn="0" w:noHBand="0" w:noVBand="1"/>
      </w:tblPr>
      <w:tblGrid>
        <w:gridCol w:w="1156"/>
        <w:gridCol w:w="4015"/>
        <w:gridCol w:w="1156"/>
        <w:gridCol w:w="1157"/>
        <w:gridCol w:w="1156"/>
      </w:tblGrid>
      <w:tr w:rsidR="00595F85">
        <w:trPr>
          <w:trHeight w:val="582"/>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highlight w:val="yellow"/>
                <w:lang w:bidi="ar"/>
              </w:rPr>
              <w:t>序号</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highlight w:val="yellow"/>
                <w:lang w:bidi="ar"/>
              </w:rPr>
              <w:t>项目名称</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highlight w:val="yellow"/>
                <w:lang w:bidi="ar"/>
              </w:rPr>
              <w:t>单位</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highlight w:val="yellow"/>
                <w:lang w:bidi="ar"/>
              </w:rPr>
              <w:t>数量</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highlight w:val="yellow"/>
                <w:lang w:bidi="ar"/>
              </w:rPr>
              <w:t>备注</w:t>
            </w:r>
          </w:p>
        </w:tc>
      </w:tr>
      <w:tr w:rsidR="00595F85">
        <w:trPr>
          <w:trHeight w:val="541"/>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highlight w:val="yellow"/>
                <w:lang w:bidi="ar"/>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变压器调试维护</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台</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6</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14"/>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highlight w:val="yellow"/>
                <w:lang w:bidi="ar"/>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继保装置调试</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套</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12</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42"/>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真空断路器调试</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台</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12</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69"/>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电压互感器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8</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5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电流互感器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20</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54"/>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橡塑电力电缆试验</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条</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6</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28"/>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7</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避雷器试验</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组</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4</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68"/>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8</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接地网测试</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站</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2</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527"/>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bookmarkStart w:id="1" w:name="OLE_LINK20" w:colFirst="1" w:colLast="3"/>
            <w:r>
              <w:rPr>
                <w:rFonts w:ascii="宋体" w:eastAsia="宋体" w:hAnsi="宋体" w:cs="宋体" w:hint="eastAsia"/>
                <w:color w:val="000000"/>
                <w:sz w:val="24"/>
                <w:highlight w:val="yellow"/>
              </w:rPr>
              <w:t>9</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直流屏试验</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台</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2</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bookmarkEnd w:id="1"/>
      <w:tr w:rsidR="00595F85">
        <w:trPr>
          <w:trHeight w:val="542"/>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10</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低压柜检测</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面</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89</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空气滤清器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1</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空气滤清器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4</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机油滤清器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10</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机油滤清器旁通</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1</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柴油滤清器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4</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柴油滤清器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2</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17</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水滤清器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1</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18</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水滤清器</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个</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8</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19</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美孚机油</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18L/ 桶</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22</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20</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防锈水</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支</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16</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21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冷却液</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桶</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44</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lastRenderedPageBreak/>
              <w:t>22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发电机维护费</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次</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3</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r w:rsidR="00595F85">
        <w:trPr>
          <w:trHeight w:val="605"/>
        </w:trPr>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sz w:val="24"/>
                <w:highlight w:val="yellow"/>
              </w:rPr>
              <w:t>23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巡检</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kern w:val="0"/>
                <w:sz w:val="24"/>
                <w:highlight w:val="yellow"/>
                <w:lang w:bidi="ar"/>
              </w:rPr>
            </w:pPr>
            <w:r>
              <w:rPr>
                <w:rFonts w:ascii="宋体" w:eastAsia="宋体" w:hAnsi="宋体" w:cs="宋体" w:hint="eastAsia"/>
                <w:color w:val="000000"/>
                <w:kern w:val="0"/>
                <w:sz w:val="24"/>
                <w:lang w:bidi="ar"/>
              </w:rPr>
              <w:t>季度/ 次</w:t>
            </w:r>
          </w:p>
        </w:tc>
        <w:tc>
          <w:tcPr>
            <w:tcW w:w="11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F17CD3">
            <w:pPr>
              <w:widowControl/>
              <w:spacing w:line="312" w:lineRule="auto"/>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lang w:bidi="ar"/>
              </w:rPr>
              <w:t>4</w:t>
            </w:r>
          </w:p>
        </w:tc>
        <w:tc>
          <w:tcPr>
            <w:tcW w:w="1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95F85" w:rsidRDefault="00595F85">
            <w:pPr>
              <w:widowControl/>
              <w:spacing w:line="312" w:lineRule="auto"/>
              <w:jc w:val="center"/>
              <w:textAlignment w:val="center"/>
              <w:rPr>
                <w:rFonts w:ascii="宋体" w:eastAsia="宋体" w:hAnsi="宋体" w:cs="宋体"/>
                <w:color w:val="000000"/>
                <w:kern w:val="0"/>
                <w:sz w:val="24"/>
                <w:highlight w:val="yellow"/>
                <w:lang w:bidi="ar"/>
              </w:rPr>
            </w:pPr>
          </w:p>
        </w:tc>
      </w:tr>
    </w:tbl>
    <w:p w:rsidR="00595F85" w:rsidRDefault="00F17CD3">
      <w:pPr>
        <w:spacing w:line="312" w:lineRule="auto"/>
        <w:ind w:firstLineChars="200" w:firstLine="482"/>
        <w:rPr>
          <w:rFonts w:ascii="宋体" w:eastAsia="宋体" w:hAnsi="宋体" w:cs="宋体"/>
          <w:b/>
          <w:sz w:val="24"/>
        </w:rPr>
      </w:pPr>
      <w:r>
        <w:rPr>
          <w:rFonts w:ascii="宋体" w:eastAsia="宋体" w:hAnsi="宋体" w:cs="宋体" w:hint="eastAsia"/>
          <w:b/>
          <w:sz w:val="24"/>
        </w:rPr>
        <w:t>（四）项目整体要求</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1、院内全部高压变配电设备设施的具体品牌、规格、型号、数量等，以现场实际情况为准。维保费用在全面满足本项目需求的基础上，已包含院内全部高压变配电设备设施的维护、维修、保养、技术指导、培训、咨询、保险、检测、润滑、清洁等约定范围内的免费材料等、人员费用（工资、福利、社保、劳保等）、装备、管理费用以及完成技术服务需求全部工作的全部费用（合同包含的所有风险、责任等费用）及税费等。投标人漏报的单价或每单价报价中漏报、少报的费用，视为此项费用已隐含在投标报价中，中标后不得再向采购人收取任何费用。</w:t>
      </w:r>
    </w:p>
    <w:p w:rsidR="00595F85" w:rsidRDefault="00F17CD3">
      <w:pPr>
        <w:snapToGrid w:val="0"/>
        <w:spacing w:line="312" w:lineRule="auto"/>
        <w:ind w:firstLineChars="200" w:firstLine="482"/>
        <w:rPr>
          <w:rFonts w:ascii="宋体" w:eastAsia="宋体" w:hAnsi="宋体" w:cs="宋体"/>
          <w:b/>
          <w:bCs/>
          <w:sz w:val="24"/>
        </w:rPr>
      </w:pPr>
      <w:r>
        <w:rPr>
          <w:rFonts w:ascii="宋体" w:eastAsia="宋体" w:hAnsi="宋体" w:cs="宋体" w:hint="eastAsia"/>
          <w:b/>
          <w:bCs/>
          <w:sz w:val="24"/>
        </w:rPr>
        <w:t>▲2、在合同期内，采购人有可能更换、大修或少量新增院内高压设备，更换、大修及新增后的设备仍然属于院内高压维保服务范围内，不论各类高压设备设施的规格型号是否变化、数量</w:t>
      </w:r>
      <w:r w:rsidR="00CA0580">
        <w:rPr>
          <w:rFonts w:ascii="宋体" w:eastAsia="宋体" w:hAnsi="宋体" w:cs="宋体" w:hint="eastAsia"/>
          <w:b/>
          <w:bCs/>
          <w:sz w:val="24"/>
        </w:rPr>
        <w:t>是</w:t>
      </w:r>
      <w:r>
        <w:rPr>
          <w:rFonts w:ascii="宋体" w:eastAsia="宋体" w:hAnsi="宋体" w:cs="宋体" w:hint="eastAsia"/>
          <w:b/>
          <w:bCs/>
          <w:sz w:val="24"/>
        </w:rPr>
        <w:t>否增加，均不再增加额外维保费用，各投标人自行测算报价时应充分考虑相关因素。</w:t>
      </w:r>
    </w:p>
    <w:p w:rsidR="00595F85" w:rsidRDefault="00F17CD3">
      <w:pPr>
        <w:snapToGrid w:val="0"/>
        <w:spacing w:line="312" w:lineRule="auto"/>
        <w:ind w:firstLineChars="200" w:firstLine="482"/>
        <w:rPr>
          <w:rFonts w:ascii="宋体" w:eastAsia="宋体" w:hAnsi="宋体" w:cs="宋体"/>
          <w:b/>
          <w:bCs/>
          <w:sz w:val="24"/>
        </w:rPr>
      </w:pPr>
      <w:r>
        <w:rPr>
          <w:rFonts w:ascii="宋体" w:eastAsia="宋体" w:hAnsi="宋体" w:cs="宋体" w:hint="eastAsia"/>
          <w:b/>
          <w:bCs/>
          <w:sz w:val="24"/>
        </w:rPr>
        <w:t>▲3、对出现的设备故障，由中标人编制维修方案和费用预算，采购人负责提供设备（配件）并由中标人免人工费安装调试，或经采购人审核同意后由中标人采购并免人工费安装调试。中标人负责采购安装的，应提供不少于两年的免费质保服务。由于意外情况导致设备损坏等情况且属于保险理赔范围以内的，中标人负责申请保险赔付并负责免费更换或维修。</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4、中标后，在合同签订的同时，中标人必须就所维保院内的高压设备向保险公司购买专业保险，投保事故财产损失赔偿额及事故人身伤害赔偿额均不低于人民币100万元，保险合同作为本项目维保合同的附件之一。意外事故发生后，保险公司理赔费用将用于（更换）维修设备设施及人身意外伤害赔付等。</w:t>
      </w:r>
    </w:p>
    <w:p w:rsidR="00595F85" w:rsidRDefault="00F17CD3">
      <w:pPr>
        <w:snapToGrid w:val="0"/>
        <w:spacing w:line="312" w:lineRule="auto"/>
        <w:ind w:firstLineChars="200" w:firstLine="482"/>
        <w:rPr>
          <w:rFonts w:ascii="宋体" w:eastAsia="宋体" w:hAnsi="宋体" w:cs="宋体"/>
          <w:b/>
          <w:bCs/>
          <w:sz w:val="24"/>
          <w:u w:val="single"/>
        </w:rPr>
      </w:pPr>
      <w:r>
        <w:rPr>
          <w:rFonts w:ascii="宋体" w:eastAsia="宋体" w:hAnsi="宋体" w:cs="宋体" w:hint="eastAsia"/>
          <w:b/>
          <w:bCs/>
          <w:sz w:val="24"/>
          <w:u w:val="single"/>
        </w:rPr>
        <w:t>★5、中标人投入本项目的所有人员（含管理人员及作业人员等）的一切费用均包含在投标报价内。中标人必须按国家相关劳动法律法规及政策规定，按时足额支付上述人员的工资、岗位津贴、特殊津贴、节假日（含国家法定节假日）加班费、福利、社会保险、高温补贴、住房公积金及保险等各项费用。上述人员若发生与中标人的劳动争议均由中标人自己承担，采购人无连带关系和责任。</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6、中标人投入本项目的所有人员的差旅费、服装费以及办公用品、养护仪器设备工具等费用，均包含均在投标报价内。</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7、中标人员工出现违法、违纪、违规行为，所造成的一切后果及损失，由中标人承担责任和负责赔偿。后果严重的，采购人有权单方面解除合同，并追究相关法律责任。（1）中标人维护人员在岗履行工作职责期间，发生自身的人身伤害伤亡，均</w:t>
      </w:r>
      <w:r>
        <w:rPr>
          <w:rFonts w:ascii="宋体" w:eastAsia="宋体" w:hAnsi="宋体" w:cs="宋体" w:hint="eastAsia"/>
          <w:sz w:val="24"/>
        </w:rPr>
        <w:lastRenderedPageBreak/>
        <w:t>由中标供应商负责处理并承担经济和道义上的责任，采购人不承担任何责任。（2）中标供应商违反国家相关法规，与聘用人员发生纠纷，均由中标供应商负责调解与处理，采购人不承担责任。</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8、中标人不得将委托管理项目转包给第三方管理，不允许分包或转包管理责任和管理事宜，否则采购人有权单方面解除合同，所造成的一切后果及损失，由中标人承担责任和负责赔偿。</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9、维保合同期内，中标人应自觉接受电力部门监督管理，保证采购人高压配电设备的正常运行。因中标人管理不善或违反操作规程而造成高压配电事故及损坏，其责任和维修费全部由中标人承担。因中标人保养不善而引起的事故责任和造成采购人的直接经济损失，由中标人承担相应的经济和法律责任并负责善后处理。</w:t>
      </w:r>
    </w:p>
    <w:p w:rsidR="00595F85" w:rsidRDefault="00595F85">
      <w:pPr>
        <w:spacing w:line="312" w:lineRule="auto"/>
        <w:ind w:firstLineChars="200" w:firstLine="482"/>
        <w:rPr>
          <w:rFonts w:ascii="宋体" w:eastAsia="宋体" w:hAnsi="宋体" w:cs="宋体"/>
          <w:b/>
          <w:sz w:val="24"/>
        </w:rPr>
      </w:pPr>
    </w:p>
    <w:p w:rsidR="00595F85" w:rsidRDefault="00F17CD3">
      <w:pPr>
        <w:spacing w:line="312" w:lineRule="auto"/>
        <w:ind w:firstLineChars="200" w:firstLine="482"/>
        <w:rPr>
          <w:rFonts w:ascii="宋体" w:eastAsia="宋体" w:hAnsi="宋体" w:cs="宋体"/>
          <w:b/>
          <w:sz w:val="24"/>
        </w:rPr>
      </w:pPr>
      <w:r>
        <w:rPr>
          <w:rFonts w:ascii="宋体" w:eastAsia="宋体" w:hAnsi="宋体" w:cs="宋体" w:hint="eastAsia"/>
          <w:b/>
          <w:sz w:val="24"/>
        </w:rPr>
        <w:t>（五）维保服务总体要求</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1、维保服务执行标准：包括但不限于：《电气设备预防性试验规程》 （DLT 596-2005）、《电气装置安装工程电气设备交接试验标准》（GB 50150-2016）、 《继电保护及安全自动装置技术规程》(GB/T 14285-2006)、《静态继电保护及安全自动装置通用技术准则》（DL/T478-2001）等国家、电监会及南方电网相关技术规范、规程和标准(注：如有更新，则以最新版本为准)。</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2、中标人应依据高压配电设备维护保养规范的要求和标准制定《高压设备维护保养年度计划表》，送医院审核。保养期内，中标人按签核的《高压设备维护保养计划表》的要求、内容和供电部门的有关规定进行维护保养，以及双方约定的保养项目、时间进行工作。每次保养工作完毕，双方应在《高压设备维护保养记录》上签名确认，存档。</w:t>
      </w:r>
    </w:p>
    <w:p w:rsidR="00595F85" w:rsidRDefault="00F17CD3">
      <w:pPr>
        <w:snapToGrid w:val="0"/>
        <w:spacing w:line="312" w:lineRule="auto"/>
        <w:ind w:firstLineChars="200" w:firstLine="482"/>
        <w:rPr>
          <w:rFonts w:ascii="宋体" w:eastAsia="宋体" w:hAnsi="宋体" w:cs="宋体"/>
          <w:b/>
          <w:bCs/>
          <w:sz w:val="24"/>
        </w:rPr>
      </w:pPr>
      <w:r>
        <w:rPr>
          <w:rFonts w:ascii="宋体" w:eastAsia="宋体" w:hAnsi="宋体" w:cs="宋体" w:hint="eastAsia"/>
          <w:b/>
          <w:bCs/>
          <w:sz w:val="24"/>
        </w:rPr>
        <w:t>▲3、中标人提供24小时抢修响应服务，高压配电系统发生故障或线路跳闸时，中标人应在接到报修通知30分钟内派员到达现场进行故障处理和维修。如遇突发事件需要对高压配电系统倒闸时，中标人应在接到通知后立刻到达现场操作。抢修人员必须配备相应检测仪器设备和充足的零配件，确保抢修工作能及时开展，最大程度缩短抢修时间，使电网快速恢复正常运行。</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4、必要时，中标人应无条件提供安全的配件替代品以保证高压配电系统的正常运行。院内变压器损坏或需要进行修理的，中标人在6小时内提供同等容量的变压器，免费（含安装、拆卸、运输费用）给医院使用，期限不超过一个月。高压设备发生故障后导致停电，中标人应免费提供发电机（车）作应急恢复供电使用，每次不超过24小时，超过的则双方另行协商费用。</w:t>
      </w:r>
    </w:p>
    <w:p w:rsidR="00595F85" w:rsidRDefault="00F17CD3">
      <w:pPr>
        <w:snapToGrid w:val="0"/>
        <w:spacing w:line="312" w:lineRule="auto"/>
        <w:ind w:firstLineChars="200" w:firstLine="482"/>
        <w:rPr>
          <w:rFonts w:ascii="宋体" w:eastAsia="宋体" w:hAnsi="宋体" w:cs="宋体"/>
          <w:b/>
          <w:bCs/>
          <w:sz w:val="24"/>
        </w:rPr>
      </w:pPr>
      <w:r>
        <w:rPr>
          <w:rFonts w:ascii="宋体" w:eastAsia="宋体" w:hAnsi="宋体" w:cs="宋体" w:hint="eastAsia"/>
          <w:b/>
          <w:bCs/>
          <w:sz w:val="24"/>
        </w:rPr>
        <w:t>▲5、高压柜、变压器等高压电气设备应定期进行全面检查维护，每月一次对用电设备进行不停电巡查，并将巡查结果书面报告采购人；按《电气设备预防性试验规</w:t>
      </w:r>
      <w:r>
        <w:rPr>
          <w:rFonts w:ascii="宋体" w:eastAsia="宋体" w:hAnsi="宋体" w:cs="宋体" w:hint="eastAsia"/>
          <w:b/>
          <w:bCs/>
          <w:sz w:val="24"/>
        </w:rPr>
        <w:lastRenderedPageBreak/>
        <w:t>范》要求，每年一次对用电设备进行清洁、铜绿清除、保养及预防性试验，预防性试验原则上一般安排在每年暑假期间进行。中标人必须在预防性试验前做好各项准备工作（包括维保施工计划、联系供电局办理停电手续、备品备件购买、人员设备投入等），在采购人指定的时间内（含夜间、节假日等特殊时间）完成所有试验工作，并按时恢复正常供电。预防性试验中发现的不合格项目需报采购人现场确认。</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6、如因非正常损坏而导致高压配电设备需要维修及零件更换，中标人应及时通知采购人，提出对该项目的维修期限和报价清单。中标人拆除的设备（配件），必须交采购人按规定统一处置，不得擅自处理。</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7、中标人工作人员对高压配电设备进行维修保养时，必须事先通知采购人并获得同意。作业人员应统一服装、佩带工作牌。在高压配电设备维修、保养工作期间，中标人必须操作现场放置醒目的标牌提示或张贴告示通知、标语，服从采购人及物业公司的现场管理。</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8、保养期内，高压配电设备出现紧急状况或医院提出特殊紧急的维护、保养、检查要求时，中标人必须立即做出响应和采取相应措施，确保配电系统的正常运行。</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9、中标人从业人员必须是持有特种设备作业人员资格证书，发生人员变更，需及时书面通知采购人。</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10、中标人应及时向采购人反馈在巡视中发现的用电问题和安全隐患问题，并书面向采购人提供用电建议和处理方案，以保证采购人长期安全、经济用电。协助采购人做好各项触电、电气火灾的安全预防工作。向采购人传递最新的用电政策。根据采购人要求，每年开展安全用电知识的培训。</w:t>
      </w:r>
    </w:p>
    <w:p w:rsidR="00595F85" w:rsidRDefault="00F17CD3">
      <w:pPr>
        <w:snapToGrid w:val="0"/>
        <w:spacing w:line="312" w:lineRule="auto"/>
        <w:ind w:firstLineChars="200" w:firstLine="480"/>
        <w:rPr>
          <w:rFonts w:ascii="宋体" w:eastAsia="宋体" w:hAnsi="宋体" w:cs="宋体"/>
          <w:sz w:val="24"/>
        </w:rPr>
      </w:pPr>
      <w:r>
        <w:rPr>
          <w:rFonts w:ascii="宋体" w:eastAsia="宋体" w:hAnsi="宋体" w:cs="宋体" w:hint="eastAsia"/>
          <w:sz w:val="24"/>
        </w:rPr>
        <w:t>11、中标人自行解决工作人员生活、休息及材料堆放用房。</w:t>
      </w:r>
    </w:p>
    <w:p w:rsidR="00595F85" w:rsidRDefault="00F17CD3">
      <w:pPr>
        <w:tabs>
          <w:tab w:val="left" w:pos="840"/>
        </w:tabs>
        <w:spacing w:line="312" w:lineRule="auto"/>
        <w:ind w:firstLineChars="217" w:firstLine="521"/>
        <w:rPr>
          <w:rFonts w:ascii="宋体" w:eastAsia="宋体" w:hAnsi="宋体" w:cs="宋体"/>
          <w:sz w:val="24"/>
        </w:rPr>
      </w:pPr>
      <w:r>
        <w:rPr>
          <w:rFonts w:ascii="宋体" w:eastAsia="宋体" w:hAnsi="宋体" w:cs="宋体" w:hint="eastAsia"/>
          <w:sz w:val="24"/>
        </w:rPr>
        <w:t>12、中标人必须自行配备巡视车，必要的测量仪器等基本专业设备和维护保养工具。</w:t>
      </w:r>
    </w:p>
    <w:p w:rsidR="00595F85" w:rsidRDefault="00595F85">
      <w:pPr>
        <w:spacing w:line="312" w:lineRule="auto"/>
        <w:ind w:firstLineChars="200" w:firstLine="482"/>
        <w:rPr>
          <w:rFonts w:ascii="宋体" w:eastAsia="宋体" w:hAnsi="宋体" w:cs="宋体"/>
          <w:b/>
          <w:sz w:val="24"/>
        </w:rPr>
      </w:pPr>
    </w:p>
    <w:p w:rsidR="00595F85" w:rsidRDefault="00F17CD3">
      <w:pPr>
        <w:spacing w:line="312" w:lineRule="auto"/>
        <w:ind w:firstLineChars="200" w:firstLine="482"/>
        <w:rPr>
          <w:rFonts w:ascii="宋体" w:eastAsia="宋体" w:hAnsi="宋体" w:cs="宋体"/>
          <w:b/>
          <w:sz w:val="24"/>
        </w:rPr>
      </w:pPr>
      <w:r>
        <w:rPr>
          <w:rFonts w:ascii="宋体" w:eastAsia="宋体" w:hAnsi="宋体" w:cs="宋体" w:hint="eastAsia"/>
          <w:b/>
          <w:sz w:val="24"/>
        </w:rPr>
        <w:t>（六）维保技术标准和要求</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1、配电房高压电气设备巡视维护</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1.1、配电房整体维保服务要求：</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1.1.1每月一次对服务范围内电气设备进行巡视检查，抄录运行数据。</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1.1.2每月抄录一次有功电度、无功电度，计算功率因数，及时跟踪力率考核情况，对不合格的提出建议。</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1.1.3巡视检查中发现的故障或隐患，及时通知采购人，按其紧急级别有计划检修。</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1.1.4每月向采购人提交《电气设备月度运行情况报告》，分析用电情况，提出用电建议。</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lastRenderedPageBreak/>
        <w:t>1.1.5每月检查配电房防小动物措施情况、通风情况、照明情况、除湿情况以及绝缘工器具试验情况。</w:t>
      </w:r>
    </w:p>
    <w:p w:rsidR="00595F85" w:rsidRDefault="00F17CD3">
      <w:pPr>
        <w:tabs>
          <w:tab w:val="left" w:pos="840"/>
        </w:tabs>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1.1.6各类电源设施应根据类别、等级和技术级别进行维护。</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1.2、每月一次对服务范围内电气设备进行日常巡检的主要要求：</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1.2.1、变压器日常巡检的主要要求： </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（1）检查变压器发出的声响是否正常；</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（2）检查变压器是否渗油；</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（3）检查变压器吸湿器是否破裂，干燥剂是否正常；</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（4）测量并记录变压器的最高温度及位置；</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1.2.2、高压配电设备日常巡检的主要要求</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（1）检查高压柜信号灯是否正常；</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（2）检查高压柜柜内照明是否正常；</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（3）检查高压开关是否正常工作，少油开关油位是否正常；</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（4）检查高压PT柜的电压表指示是否正常； </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（5）检查高压PT柜计量监测装置是否显示故障；</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（6）对可视的高压电缆头进行外观检查。</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1.3、每月对服务范围内电气设备进行一次巡检和维护的主要要求：</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1.3.1、检查带电夹、跌落式熔断器的上下卡位是否有发热或电弧现象；检查各项保护装置。</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1.3.2、检查接地线是否齐全并符合要求；</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1.3.3、检查变压器的油色、油位是否正常；</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1.3.4、检查刀开关的灭弧罩是否松脱；</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1.3.5、检查电容器投切转换开关是否正常工作；</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1.3.6、检查无功补偿自动控制器的参数设置是否在正常范围内；</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1.3.7、检查电压转换开关是否能正常工作；</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1.3.8、测量每组电容器的容量</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1.3.9、检查直流系统。</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1.4、年度/停电对服务范围内电气设备进行一次维护和检修的主要要求</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1.4.1、检查变压器高、低压套管是否有裂痕；</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1.4.2、检查变压器高、低压套管是否有渗油；</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1.4.3、紧固变压器10KV、0.4KV侧接线柱螺栓；</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1.4.4、检查变压器台架、高低压柜金属架是否接地；</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1.4.5、对刀开关进行分合闸操作，检查分合闸情况，对损坏的刀开关进行维修或更换；</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lastRenderedPageBreak/>
        <w:t>1.4.6、检查一次、二次线路的搭接处的螺栓是否紧固；</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1.4.7、对设备带电时不能粘贴时示温片的部位补贴示温片；</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1.4.8、对设备带电时不能检查的高压电缆头进行外观检查；</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1.4.9、完成高压柜内外及电房的清洁。</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2、安全工器具定期试验</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按《电力安全工器具预防性试验规程》的要求，对安全绝缘工器具的可靠性定期进行试验。</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3、高压用电设备测试</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按《电力设备预防性试验规程》，对电气设备在投运前、大修后要进行交接性试验，各专变用户定期进行电气设备测试。</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（1）变压器试验；</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（2）高压柜试验；</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（3）继电保护调试；</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（4）电力电缆试验；</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（5）其他高压电气设备；</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（6）避雷器预防性试验及维护；</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（7）接地系统预防性试验及维护；</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（8）电容器预防性试验及维护。</w:t>
      </w:r>
    </w:p>
    <w:p w:rsidR="00595F85" w:rsidRDefault="00F17CD3">
      <w:pPr>
        <w:autoSpaceDE w:val="0"/>
        <w:autoSpaceDN w:val="0"/>
        <w:adjustRightInd w:val="0"/>
        <w:spacing w:line="312" w:lineRule="auto"/>
        <w:ind w:firstLineChars="200" w:firstLine="480"/>
        <w:rPr>
          <w:rFonts w:ascii="宋体" w:eastAsia="宋体" w:hAnsi="宋体" w:cs="宋体"/>
          <w:sz w:val="24"/>
        </w:rPr>
      </w:pPr>
      <w:r>
        <w:rPr>
          <w:rFonts w:ascii="宋体" w:eastAsia="宋体" w:hAnsi="宋体" w:cs="宋体" w:hint="eastAsia"/>
          <w:sz w:val="24"/>
        </w:rPr>
        <w:t>对以上项目进行一次性试验，并向采购人提供设备试验记录。</w:t>
      </w:r>
    </w:p>
    <w:p w:rsidR="00595F85" w:rsidRDefault="00F17CD3">
      <w:pPr>
        <w:tabs>
          <w:tab w:val="left" w:pos="840"/>
        </w:tabs>
        <w:autoSpaceDE w:val="0"/>
        <w:autoSpaceDN w:val="0"/>
        <w:adjustRightInd w:val="0"/>
        <w:spacing w:line="312" w:lineRule="auto"/>
        <w:ind w:firstLineChars="217" w:firstLine="521"/>
        <w:rPr>
          <w:rFonts w:ascii="宋体" w:eastAsia="宋体" w:hAnsi="宋体" w:cs="宋体"/>
          <w:sz w:val="24"/>
        </w:rPr>
      </w:pPr>
      <w:r>
        <w:rPr>
          <w:rFonts w:ascii="宋体" w:eastAsia="宋体" w:hAnsi="宋体" w:cs="宋体" w:hint="eastAsia"/>
          <w:sz w:val="24"/>
        </w:rPr>
        <w:t>4、维护范围内安全管理要求及措施</w:t>
      </w:r>
    </w:p>
    <w:p w:rsidR="00595F85" w:rsidRDefault="00F17CD3">
      <w:pPr>
        <w:tabs>
          <w:tab w:val="left" w:pos="840"/>
        </w:tabs>
        <w:autoSpaceDE w:val="0"/>
        <w:autoSpaceDN w:val="0"/>
        <w:adjustRightInd w:val="0"/>
        <w:spacing w:line="312" w:lineRule="auto"/>
        <w:ind w:leftChars="342" w:left="1258" w:hangingChars="225" w:hanging="540"/>
        <w:rPr>
          <w:rFonts w:ascii="宋体" w:eastAsia="宋体" w:hAnsi="宋体" w:cs="宋体"/>
          <w:sz w:val="24"/>
        </w:rPr>
      </w:pPr>
      <w:r>
        <w:rPr>
          <w:rFonts w:ascii="宋体" w:eastAsia="宋体" w:hAnsi="宋体" w:cs="宋体" w:hint="eastAsia"/>
          <w:sz w:val="24"/>
        </w:rPr>
        <w:t xml:space="preserve">（1）维护安全应包括正常营运及维护作业时和发生事故时的交通组织和安全防护。 </w:t>
      </w:r>
    </w:p>
    <w:p w:rsidR="00595F85" w:rsidRDefault="00F17CD3">
      <w:pPr>
        <w:tabs>
          <w:tab w:val="left" w:pos="840"/>
        </w:tabs>
        <w:autoSpaceDE w:val="0"/>
        <w:autoSpaceDN w:val="0"/>
        <w:adjustRightInd w:val="0"/>
        <w:spacing w:line="312" w:lineRule="auto"/>
        <w:ind w:leftChars="342" w:left="1258" w:hangingChars="225" w:hanging="540"/>
        <w:rPr>
          <w:rFonts w:ascii="宋体" w:eastAsia="宋体" w:hAnsi="宋体" w:cs="宋体"/>
          <w:sz w:val="24"/>
        </w:rPr>
      </w:pPr>
      <w:r>
        <w:rPr>
          <w:rFonts w:ascii="宋体" w:eastAsia="宋体" w:hAnsi="宋体" w:cs="宋体" w:hint="eastAsia"/>
          <w:sz w:val="24"/>
        </w:rPr>
        <w:t xml:space="preserve">（2）维护单位在现场施工或维护时，应作出预测，采用必要的预防性安全措施。 </w:t>
      </w:r>
    </w:p>
    <w:p w:rsidR="00595F85" w:rsidRDefault="00F17CD3">
      <w:pPr>
        <w:tabs>
          <w:tab w:val="left" w:pos="840"/>
        </w:tabs>
        <w:autoSpaceDE w:val="0"/>
        <w:autoSpaceDN w:val="0"/>
        <w:adjustRightInd w:val="0"/>
        <w:spacing w:line="312" w:lineRule="auto"/>
        <w:ind w:leftChars="342" w:left="1258" w:hangingChars="225" w:hanging="540"/>
        <w:rPr>
          <w:rFonts w:ascii="宋体" w:eastAsia="宋体" w:hAnsi="宋体" w:cs="宋体"/>
          <w:sz w:val="24"/>
        </w:rPr>
      </w:pPr>
      <w:r>
        <w:rPr>
          <w:rFonts w:ascii="宋体" w:eastAsia="宋体" w:hAnsi="宋体" w:cs="宋体" w:hint="eastAsia"/>
          <w:sz w:val="24"/>
        </w:rPr>
        <w:t xml:space="preserve">（3）组织一次配电系统技术培训。 </w:t>
      </w:r>
    </w:p>
    <w:p w:rsidR="00595F85" w:rsidRDefault="00F17CD3">
      <w:pPr>
        <w:tabs>
          <w:tab w:val="left" w:pos="840"/>
        </w:tabs>
        <w:autoSpaceDE w:val="0"/>
        <w:autoSpaceDN w:val="0"/>
        <w:adjustRightInd w:val="0"/>
        <w:spacing w:line="312" w:lineRule="auto"/>
        <w:ind w:leftChars="342" w:left="1258" w:hangingChars="225" w:hanging="540"/>
        <w:rPr>
          <w:rFonts w:ascii="宋体" w:eastAsia="宋体" w:hAnsi="宋体" w:cs="宋体"/>
          <w:sz w:val="24"/>
        </w:rPr>
      </w:pPr>
      <w:r>
        <w:rPr>
          <w:rFonts w:ascii="宋体" w:eastAsia="宋体" w:hAnsi="宋体" w:cs="宋体" w:hint="eastAsia"/>
          <w:sz w:val="24"/>
        </w:rPr>
        <w:t xml:space="preserve">（4）维护作业的安全防护应包括维护作业机械、人员的安全防护。 </w:t>
      </w:r>
    </w:p>
    <w:p w:rsidR="00595F85" w:rsidRDefault="00F17CD3">
      <w:pPr>
        <w:tabs>
          <w:tab w:val="left" w:pos="840"/>
        </w:tabs>
        <w:autoSpaceDE w:val="0"/>
        <w:autoSpaceDN w:val="0"/>
        <w:adjustRightInd w:val="0"/>
        <w:spacing w:line="312" w:lineRule="auto"/>
        <w:ind w:leftChars="342" w:left="1258" w:hangingChars="225" w:hanging="540"/>
        <w:rPr>
          <w:rFonts w:ascii="宋体" w:eastAsia="宋体" w:hAnsi="宋体" w:cs="宋体"/>
          <w:sz w:val="24"/>
        </w:rPr>
      </w:pPr>
      <w:r>
        <w:rPr>
          <w:rFonts w:ascii="宋体" w:eastAsia="宋体" w:hAnsi="宋体" w:cs="宋体" w:hint="eastAsia"/>
          <w:sz w:val="24"/>
        </w:rPr>
        <w:t xml:space="preserve">（5）在进行维护作业前，应做好以下工作： </w:t>
      </w:r>
    </w:p>
    <w:p w:rsidR="00595F85" w:rsidRDefault="00F17CD3">
      <w:pPr>
        <w:tabs>
          <w:tab w:val="left" w:pos="840"/>
          <w:tab w:val="left" w:pos="1440"/>
          <w:tab w:val="left" w:pos="1620"/>
          <w:tab w:val="left" w:pos="1980"/>
        </w:tabs>
        <w:autoSpaceDE w:val="0"/>
        <w:autoSpaceDN w:val="0"/>
        <w:adjustRightInd w:val="0"/>
        <w:spacing w:line="312" w:lineRule="auto"/>
        <w:ind w:leftChars="514" w:left="1439" w:hangingChars="150" w:hanging="360"/>
        <w:rPr>
          <w:rFonts w:ascii="宋体" w:eastAsia="宋体" w:hAnsi="宋体" w:cs="宋体"/>
          <w:sz w:val="24"/>
        </w:rPr>
      </w:pPr>
      <w:r>
        <w:rPr>
          <w:rFonts w:ascii="宋体" w:eastAsia="宋体" w:hAnsi="宋体" w:cs="宋体" w:hint="eastAsia"/>
          <w:sz w:val="24"/>
        </w:rPr>
        <w:t xml:space="preserve">1）制定周密的施工组织计划，确定合理的工作区。 </w:t>
      </w:r>
    </w:p>
    <w:p w:rsidR="00595F85" w:rsidRDefault="00F17CD3">
      <w:pPr>
        <w:tabs>
          <w:tab w:val="left" w:pos="840"/>
          <w:tab w:val="left" w:pos="1440"/>
          <w:tab w:val="left" w:pos="1620"/>
          <w:tab w:val="left" w:pos="1980"/>
        </w:tabs>
        <w:autoSpaceDE w:val="0"/>
        <w:autoSpaceDN w:val="0"/>
        <w:adjustRightInd w:val="0"/>
        <w:spacing w:line="312" w:lineRule="auto"/>
        <w:ind w:leftChars="514" w:left="1439" w:hangingChars="150" w:hanging="360"/>
        <w:rPr>
          <w:rFonts w:ascii="宋体" w:eastAsia="宋体" w:hAnsi="宋体" w:cs="宋体"/>
          <w:sz w:val="24"/>
        </w:rPr>
      </w:pPr>
      <w:r>
        <w:rPr>
          <w:rFonts w:ascii="宋体" w:eastAsia="宋体" w:hAnsi="宋体" w:cs="宋体" w:hint="eastAsia"/>
          <w:sz w:val="24"/>
        </w:rPr>
        <w:t xml:space="preserve">2）作业人员必须接受专门的安全教育和作业规程训练，并统一着装、统一佩戴安全帽，外穿有反光标识的识别服。 </w:t>
      </w:r>
    </w:p>
    <w:p w:rsidR="00595F85" w:rsidRDefault="00F17CD3">
      <w:pPr>
        <w:tabs>
          <w:tab w:val="left" w:pos="840"/>
          <w:tab w:val="left" w:pos="1440"/>
          <w:tab w:val="left" w:pos="1620"/>
          <w:tab w:val="left" w:pos="1980"/>
        </w:tabs>
        <w:autoSpaceDE w:val="0"/>
        <w:autoSpaceDN w:val="0"/>
        <w:adjustRightInd w:val="0"/>
        <w:spacing w:line="312" w:lineRule="auto"/>
        <w:ind w:leftChars="514" w:left="1439" w:hangingChars="150" w:hanging="360"/>
        <w:rPr>
          <w:rFonts w:ascii="宋体" w:eastAsia="宋体" w:hAnsi="宋体" w:cs="宋体"/>
          <w:sz w:val="24"/>
        </w:rPr>
      </w:pPr>
      <w:r>
        <w:rPr>
          <w:rFonts w:ascii="宋体" w:eastAsia="宋体" w:hAnsi="宋体" w:cs="宋体" w:hint="eastAsia"/>
          <w:sz w:val="24"/>
        </w:rPr>
        <w:t>3）对维护机械、台架应进行全面的安全检查，并应在机械上设置明显的反光标志</w:t>
      </w:r>
    </w:p>
    <w:p w:rsidR="00595F85" w:rsidRDefault="00595F85">
      <w:pPr>
        <w:spacing w:line="312" w:lineRule="auto"/>
        <w:outlineLvl w:val="0"/>
        <w:rPr>
          <w:rFonts w:ascii="宋体" w:eastAsia="宋体" w:hAnsi="宋体" w:cs="宋体"/>
          <w:b/>
          <w:bCs/>
          <w:sz w:val="24"/>
        </w:rPr>
      </w:pPr>
    </w:p>
    <w:p w:rsidR="00595F85" w:rsidRDefault="00F17CD3">
      <w:pPr>
        <w:spacing w:line="312" w:lineRule="auto"/>
        <w:outlineLvl w:val="0"/>
        <w:rPr>
          <w:rFonts w:ascii="宋体" w:eastAsia="宋体" w:hAnsi="宋体" w:cs="宋体"/>
          <w:b/>
          <w:bCs/>
          <w:sz w:val="24"/>
        </w:rPr>
      </w:pPr>
      <w:r>
        <w:rPr>
          <w:rFonts w:ascii="宋体" w:eastAsia="宋体" w:hAnsi="宋体" w:cs="宋体" w:hint="eastAsia"/>
          <w:sz w:val="24"/>
        </w:rPr>
        <w:t>★</w:t>
      </w:r>
      <w:r>
        <w:rPr>
          <w:rFonts w:ascii="宋体" w:eastAsia="宋体" w:hAnsi="宋体" w:cs="宋体" w:hint="eastAsia"/>
          <w:b/>
          <w:bCs/>
          <w:sz w:val="24"/>
        </w:rPr>
        <w:t>二、维保单位基本资格</w:t>
      </w:r>
    </w:p>
    <w:p w:rsidR="00595F85" w:rsidRDefault="00F17CD3">
      <w:pPr>
        <w:spacing w:line="312" w:lineRule="auto"/>
        <w:ind w:firstLineChars="210" w:firstLine="504"/>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hint="eastAsia"/>
          <w:bCs/>
          <w:sz w:val="24"/>
        </w:rPr>
        <w:t>维保单位</w:t>
      </w:r>
      <w:r>
        <w:rPr>
          <w:rFonts w:ascii="宋体" w:eastAsia="宋体" w:hAnsi="宋体" w:cs="宋体" w:hint="eastAsia"/>
          <w:sz w:val="24"/>
        </w:rPr>
        <w:t>必须具有独立承担民事责任能力的在中华人民共和国境内注册的法人，提交有效的企业法人营业执照（或事业法人登记证）副本复印件。</w:t>
      </w:r>
    </w:p>
    <w:p w:rsidR="00595F85" w:rsidRDefault="00F17CD3">
      <w:pPr>
        <w:spacing w:line="312" w:lineRule="auto"/>
        <w:ind w:firstLineChars="210" w:firstLine="504"/>
        <w:rPr>
          <w:rFonts w:ascii="宋体" w:eastAsia="宋体" w:hAnsi="宋体" w:cs="宋体"/>
          <w:bCs/>
          <w:sz w:val="24"/>
        </w:rPr>
      </w:pPr>
      <w:r>
        <w:rPr>
          <w:rFonts w:ascii="宋体" w:eastAsia="宋体" w:hAnsi="宋体" w:cs="宋体" w:hint="eastAsia"/>
          <w:sz w:val="24"/>
        </w:rPr>
        <w:t>（2）</w:t>
      </w:r>
      <w:r>
        <w:rPr>
          <w:rFonts w:ascii="宋体" w:eastAsia="宋体" w:hAnsi="宋体" w:cs="宋体" w:hint="eastAsia"/>
          <w:bCs/>
          <w:sz w:val="24"/>
        </w:rPr>
        <w:t>维保单位必须具有国家电力监管部门颁发的承装、修、试电力设施许可证承装类五级、承修类五级、承试类五级或以上证书复印件。</w:t>
      </w:r>
    </w:p>
    <w:p w:rsidR="00595F85" w:rsidRDefault="00F17CD3">
      <w:pPr>
        <w:spacing w:line="312" w:lineRule="auto"/>
        <w:ind w:firstLineChars="210" w:firstLine="504"/>
        <w:rPr>
          <w:rFonts w:ascii="宋体" w:eastAsia="宋体" w:hAnsi="宋体" w:cs="宋体"/>
          <w:bCs/>
          <w:sz w:val="24"/>
        </w:rPr>
      </w:pPr>
      <w:r>
        <w:rPr>
          <w:rFonts w:ascii="宋体" w:eastAsia="宋体" w:hAnsi="宋体" w:cs="宋体" w:hint="eastAsia"/>
          <w:sz w:val="24"/>
        </w:rPr>
        <w:t>（3）</w:t>
      </w:r>
      <w:r>
        <w:rPr>
          <w:rFonts w:ascii="宋体" w:eastAsia="宋体" w:hAnsi="宋体" w:cs="宋体" w:hint="eastAsia"/>
          <w:bCs/>
          <w:kern w:val="0"/>
          <w:sz w:val="24"/>
          <w:lang w:val="zh-CN"/>
        </w:rPr>
        <w:t>参加本项目投标的项目总负责人必须是本单位在册人员，且具有机电工程专业二级或以上注册建造师，及持有项目负责人安全培训考核合格证（B证）(注：根据粤建市函【2011】218号文，省外注册的二级建造师暂不能跨省在我省注册，故不接受外省企业的二级注册建造师报名)</w:t>
      </w:r>
      <w:r>
        <w:rPr>
          <w:rFonts w:ascii="宋体" w:eastAsia="宋体" w:hAnsi="宋体" w:cs="宋体" w:hint="eastAsia"/>
          <w:b/>
          <w:kern w:val="0"/>
          <w:sz w:val="24"/>
          <w:lang w:val="zh-CN"/>
        </w:rPr>
        <w:t>（</w:t>
      </w:r>
      <w:r>
        <w:rPr>
          <w:rFonts w:ascii="宋体" w:eastAsia="宋体" w:hAnsi="宋体" w:cs="宋体" w:hint="eastAsia"/>
          <w:b/>
          <w:kern w:val="0"/>
          <w:sz w:val="24"/>
        </w:rPr>
        <w:t>提供证件复印件及</w:t>
      </w:r>
      <w:r>
        <w:rPr>
          <w:rFonts w:ascii="宋体" w:eastAsia="宋体" w:hAnsi="宋体" w:cs="宋体" w:hint="eastAsia"/>
          <w:b/>
          <w:kern w:val="0"/>
          <w:sz w:val="24"/>
          <w:lang w:val="zh-CN"/>
        </w:rPr>
        <w:t>投标截止之日前6个月任意一个月在投标单位缴纳社保的证明材料复印件并加盖</w:t>
      </w:r>
      <w:r>
        <w:rPr>
          <w:rFonts w:ascii="宋体" w:eastAsia="宋体" w:hAnsi="宋体" w:cs="宋体" w:hint="eastAsia"/>
          <w:b/>
          <w:kern w:val="0"/>
          <w:sz w:val="24"/>
        </w:rPr>
        <w:t>投标人</w:t>
      </w:r>
      <w:r>
        <w:rPr>
          <w:rFonts w:ascii="宋体" w:eastAsia="宋体" w:hAnsi="宋体" w:cs="宋体" w:hint="eastAsia"/>
          <w:b/>
          <w:kern w:val="0"/>
          <w:sz w:val="24"/>
          <w:lang w:val="zh-CN"/>
        </w:rPr>
        <w:t>公章）</w:t>
      </w:r>
    </w:p>
    <w:p w:rsidR="00595F85" w:rsidRDefault="00595F85">
      <w:pPr>
        <w:pStyle w:val="Style3"/>
        <w:spacing w:line="312" w:lineRule="auto"/>
        <w:ind w:firstLineChars="200" w:firstLine="480"/>
        <w:rPr>
          <w:rFonts w:ascii="宋体" w:hAnsi="宋体" w:cs="宋体"/>
          <w:bCs/>
          <w:sz w:val="24"/>
          <w:szCs w:val="24"/>
        </w:rPr>
      </w:pPr>
    </w:p>
    <w:p w:rsidR="00595F85" w:rsidRDefault="00F17CD3">
      <w:pPr>
        <w:pStyle w:val="Style3"/>
        <w:spacing w:line="312" w:lineRule="auto"/>
        <w:ind w:firstLineChars="100" w:firstLine="240"/>
        <w:rPr>
          <w:rFonts w:ascii="宋体" w:hAnsi="宋体" w:cs="宋体"/>
          <w:bCs/>
          <w:sz w:val="24"/>
          <w:szCs w:val="24"/>
        </w:rPr>
      </w:pPr>
      <w:r>
        <w:rPr>
          <w:rFonts w:ascii="宋体" w:hAnsi="宋体" w:cs="宋体" w:hint="eastAsia"/>
          <w:bCs/>
          <w:sz w:val="24"/>
          <w:szCs w:val="24"/>
        </w:rPr>
        <w:t>人员最低要求：</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2338"/>
        <w:gridCol w:w="6156"/>
      </w:tblGrid>
      <w:tr w:rsidR="00595F85">
        <w:trPr>
          <w:trHeight w:val="16"/>
          <w:jc w:val="center"/>
        </w:trPr>
        <w:tc>
          <w:tcPr>
            <w:tcW w:w="913" w:type="dxa"/>
            <w:vAlign w:val="center"/>
          </w:tcPr>
          <w:p w:rsidR="00595F85" w:rsidRDefault="00F17CD3">
            <w:pPr>
              <w:spacing w:line="312" w:lineRule="auto"/>
              <w:jc w:val="center"/>
              <w:rPr>
                <w:rFonts w:ascii="宋体" w:eastAsia="宋体" w:hAnsi="宋体" w:cs="宋体"/>
                <w:b/>
                <w:sz w:val="24"/>
              </w:rPr>
            </w:pPr>
            <w:r>
              <w:rPr>
                <w:rFonts w:ascii="宋体" w:eastAsia="宋体" w:hAnsi="宋体" w:cs="宋体" w:hint="eastAsia"/>
                <w:b/>
                <w:sz w:val="24"/>
              </w:rPr>
              <w:t>序号</w:t>
            </w:r>
          </w:p>
        </w:tc>
        <w:tc>
          <w:tcPr>
            <w:tcW w:w="2338" w:type="dxa"/>
            <w:vAlign w:val="center"/>
          </w:tcPr>
          <w:p w:rsidR="00595F85" w:rsidRDefault="00F17CD3">
            <w:pPr>
              <w:spacing w:line="312" w:lineRule="auto"/>
              <w:jc w:val="center"/>
              <w:rPr>
                <w:rFonts w:ascii="宋体" w:eastAsia="宋体" w:hAnsi="宋体" w:cs="宋体"/>
                <w:b/>
                <w:sz w:val="24"/>
              </w:rPr>
            </w:pPr>
            <w:r>
              <w:rPr>
                <w:rFonts w:ascii="宋体" w:eastAsia="宋体" w:hAnsi="宋体" w:cs="宋体" w:hint="eastAsia"/>
                <w:b/>
                <w:sz w:val="24"/>
              </w:rPr>
              <w:t>岗位</w:t>
            </w:r>
          </w:p>
        </w:tc>
        <w:tc>
          <w:tcPr>
            <w:tcW w:w="6156" w:type="dxa"/>
            <w:vAlign w:val="center"/>
          </w:tcPr>
          <w:p w:rsidR="00595F85" w:rsidRDefault="00F17CD3">
            <w:pPr>
              <w:spacing w:line="312" w:lineRule="auto"/>
              <w:jc w:val="center"/>
              <w:rPr>
                <w:rFonts w:ascii="宋体" w:eastAsia="宋体" w:hAnsi="宋体" w:cs="宋体"/>
                <w:b/>
                <w:sz w:val="24"/>
              </w:rPr>
            </w:pPr>
            <w:r>
              <w:rPr>
                <w:rFonts w:ascii="宋体" w:eastAsia="宋体" w:hAnsi="宋体" w:cs="宋体" w:hint="eastAsia"/>
                <w:b/>
                <w:sz w:val="24"/>
              </w:rPr>
              <w:t>基本资历条件要求</w:t>
            </w:r>
          </w:p>
        </w:tc>
      </w:tr>
      <w:tr w:rsidR="00595F85">
        <w:trPr>
          <w:trHeight w:val="942"/>
          <w:jc w:val="center"/>
        </w:trPr>
        <w:tc>
          <w:tcPr>
            <w:tcW w:w="913" w:type="dxa"/>
            <w:vAlign w:val="center"/>
          </w:tcPr>
          <w:p w:rsidR="00595F85" w:rsidRDefault="00F17CD3">
            <w:pPr>
              <w:spacing w:line="312" w:lineRule="auto"/>
              <w:jc w:val="center"/>
              <w:rPr>
                <w:rFonts w:ascii="宋体" w:eastAsia="宋体" w:hAnsi="宋体" w:cs="宋体"/>
                <w:sz w:val="24"/>
              </w:rPr>
            </w:pPr>
            <w:r>
              <w:rPr>
                <w:rFonts w:ascii="宋体" w:eastAsia="宋体" w:hAnsi="宋体" w:cs="宋体" w:hint="eastAsia"/>
                <w:sz w:val="24"/>
              </w:rPr>
              <w:t>1</w:t>
            </w:r>
          </w:p>
        </w:tc>
        <w:tc>
          <w:tcPr>
            <w:tcW w:w="2338" w:type="dxa"/>
            <w:vAlign w:val="center"/>
          </w:tcPr>
          <w:p w:rsidR="00595F85" w:rsidRDefault="00F17CD3">
            <w:pPr>
              <w:spacing w:line="312" w:lineRule="auto"/>
              <w:jc w:val="center"/>
              <w:rPr>
                <w:rFonts w:ascii="宋体" w:eastAsia="宋体" w:hAnsi="宋体" w:cs="宋体"/>
                <w:sz w:val="24"/>
              </w:rPr>
            </w:pPr>
            <w:r>
              <w:rPr>
                <w:rFonts w:ascii="宋体" w:eastAsia="宋体" w:hAnsi="宋体" w:cs="宋体" w:hint="eastAsia"/>
                <w:bCs/>
                <w:kern w:val="0"/>
                <w:sz w:val="24"/>
                <w:lang w:val="zh-CN"/>
              </w:rPr>
              <w:t>项目总负责人</w:t>
            </w:r>
            <w:r>
              <w:rPr>
                <w:rFonts w:ascii="宋体" w:eastAsia="宋体" w:hAnsi="宋体" w:cs="宋体" w:hint="eastAsia"/>
                <w:sz w:val="24"/>
              </w:rPr>
              <w:t>1人</w:t>
            </w:r>
          </w:p>
        </w:tc>
        <w:tc>
          <w:tcPr>
            <w:tcW w:w="6156" w:type="dxa"/>
            <w:vAlign w:val="center"/>
          </w:tcPr>
          <w:p w:rsidR="00595F85" w:rsidRDefault="00F17CD3">
            <w:pPr>
              <w:spacing w:line="312" w:lineRule="auto"/>
              <w:rPr>
                <w:rFonts w:ascii="宋体" w:eastAsia="宋体" w:hAnsi="宋体" w:cs="宋体"/>
                <w:sz w:val="24"/>
              </w:rPr>
            </w:pPr>
            <w:r>
              <w:rPr>
                <w:rFonts w:ascii="宋体" w:eastAsia="宋体" w:hAnsi="宋体" w:cs="宋体" w:hint="eastAsia"/>
                <w:sz w:val="24"/>
              </w:rPr>
              <w:t>电气或电力类工程师，</w:t>
            </w:r>
            <w:r>
              <w:rPr>
                <w:rFonts w:ascii="宋体" w:eastAsia="宋体" w:hAnsi="宋体" w:cs="宋体" w:hint="eastAsia"/>
                <w:bCs/>
                <w:kern w:val="0"/>
                <w:sz w:val="24"/>
                <w:lang w:val="zh-CN"/>
              </w:rPr>
              <w:t>且具有机电工程专业二级或以上注册建造师，及持有项目负责人安全培训考核合格证（B证）</w:t>
            </w:r>
          </w:p>
        </w:tc>
      </w:tr>
      <w:tr w:rsidR="00595F85">
        <w:trPr>
          <w:trHeight w:val="320"/>
          <w:jc w:val="center"/>
        </w:trPr>
        <w:tc>
          <w:tcPr>
            <w:tcW w:w="913" w:type="dxa"/>
            <w:vAlign w:val="center"/>
          </w:tcPr>
          <w:p w:rsidR="00595F85" w:rsidRDefault="00F17CD3">
            <w:pPr>
              <w:spacing w:line="312" w:lineRule="auto"/>
              <w:jc w:val="center"/>
              <w:rPr>
                <w:rFonts w:ascii="宋体" w:eastAsia="宋体" w:hAnsi="宋体" w:cs="宋体"/>
                <w:sz w:val="24"/>
              </w:rPr>
            </w:pPr>
            <w:r>
              <w:rPr>
                <w:rFonts w:ascii="宋体" w:eastAsia="宋体" w:hAnsi="宋体" w:cs="宋体" w:hint="eastAsia"/>
                <w:sz w:val="24"/>
              </w:rPr>
              <w:t>2</w:t>
            </w:r>
          </w:p>
        </w:tc>
        <w:tc>
          <w:tcPr>
            <w:tcW w:w="2338" w:type="dxa"/>
            <w:vAlign w:val="center"/>
          </w:tcPr>
          <w:p w:rsidR="00595F85" w:rsidRDefault="00F17CD3">
            <w:pPr>
              <w:spacing w:line="312" w:lineRule="auto"/>
              <w:jc w:val="center"/>
              <w:rPr>
                <w:rFonts w:ascii="宋体" w:eastAsia="宋体" w:hAnsi="宋体" w:cs="宋体"/>
                <w:sz w:val="24"/>
              </w:rPr>
            </w:pPr>
            <w:r>
              <w:rPr>
                <w:rFonts w:ascii="宋体" w:eastAsia="宋体" w:hAnsi="宋体" w:cs="宋体" w:hint="eastAsia"/>
                <w:sz w:val="24"/>
              </w:rPr>
              <w:t>项目技术负责人1人</w:t>
            </w:r>
          </w:p>
        </w:tc>
        <w:tc>
          <w:tcPr>
            <w:tcW w:w="6156" w:type="dxa"/>
            <w:vAlign w:val="center"/>
          </w:tcPr>
          <w:p w:rsidR="00595F85" w:rsidRDefault="00F17CD3">
            <w:pPr>
              <w:spacing w:line="312" w:lineRule="auto"/>
              <w:rPr>
                <w:rFonts w:ascii="宋体" w:eastAsia="宋体" w:hAnsi="宋体" w:cs="宋体"/>
                <w:sz w:val="24"/>
              </w:rPr>
            </w:pPr>
            <w:r>
              <w:rPr>
                <w:rFonts w:ascii="宋体" w:eastAsia="宋体" w:hAnsi="宋体" w:cs="宋体" w:hint="eastAsia"/>
                <w:sz w:val="24"/>
              </w:rPr>
              <w:t>电气或电力类工程师，持有国家相关应急管理局考核发放的特种作业操作证。</w:t>
            </w:r>
          </w:p>
        </w:tc>
      </w:tr>
      <w:tr w:rsidR="00595F85">
        <w:trPr>
          <w:trHeight w:val="320"/>
          <w:jc w:val="center"/>
        </w:trPr>
        <w:tc>
          <w:tcPr>
            <w:tcW w:w="913" w:type="dxa"/>
            <w:vAlign w:val="center"/>
          </w:tcPr>
          <w:p w:rsidR="00595F85" w:rsidRDefault="00F17CD3">
            <w:pPr>
              <w:spacing w:line="312" w:lineRule="auto"/>
              <w:jc w:val="center"/>
              <w:rPr>
                <w:rFonts w:ascii="宋体" w:eastAsia="宋体" w:hAnsi="宋体" w:cs="宋体"/>
                <w:sz w:val="24"/>
              </w:rPr>
            </w:pPr>
            <w:r>
              <w:rPr>
                <w:rFonts w:ascii="宋体" w:eastAsia="宋体" w:hAnsi="宋体" w:cs="宋体" w:hint="eastAsia"/>
                <w:sz w:val="24"/>
              </w:rPr>
              <w:t>3</w:t>
            </w:r>
          </w:p>
        </w:tc>
        <w:tc>
          <w:tcPr>
            <w:tcW w:w="2338" w:type="dxa"/>
            <w:vAlign w:val="center"/>
          </w:tcPr>
          <w:p w:rsidR="00595F85" w:rsidRDefault="00F17CD3">
            <w:pPr>
              <w:spacing w:line="312" w:lineRule="auto"/>
              <w:jc w:val="center"/>
              <w:rPr>
                <w:rFonts w:ascii="宋体" w:eastAsia="宋体" w:hAnsi="宋体" w:cs="宋体"/>
                <w:sz w:val="24"/>
              </w:rPr>
            </w:pPr>
            <w:r>
              <w:rPr>
                <w:rFonts w:ascii="宋体" w:eastAsia="宋体" w:hAnsi="宋体" w:cs="宋体" w:hint="eastAsia"/>
                <w:sz w:val="24"/>
              </w:rPr>
              <w:t>监护人员3人</w:t>
            </w:r>
          </w:p>
        </w:tc>
        <w:tc>
          <w:tcPr>
            <w:tcW w:w="6156" w:type="dxa"/>
            <w:vAlign w:val="center"/>
          </w:tcPr>
          <w:p w:rsidR="00595F85" w:rsidRDefault="00F17CD3">
            <w:pPr>
              <w:spacing w:line="312" w:lineRule="auto"/>
              <w:rPr>
                <w:rFonts w:ascii="宋体" w:eastAsia="宋体" w:hAnsi="宋体" w:cs="宋体"/>
                <w:sz w:val="24"/>
              </w:rPr>
            </w:pPr>
            <w:r>
              <w:rPr>
                <w:rFonts w:ascii="宋体" w:eastAsia="宋体" w:hAnsi="宋体" w:cs="宋体" w:hint="eastAsia"/>
                <w:sz w:val="24"/>
              </w:rPr>
              <w:t>电气或电力类工程师。</w:t>
            </w:r>
          </w:p>
        </w:tc>
      </w:tr>
      <w:tr w:rsidR="00595F85">
        <w:trPr>
          <w:trHeight w:val="596"/>
          <w:jc w:val="center"/>
        </w:trPr>
        <w:tc>
          <w:tcPr>
            <w:tcW w:w="913" w:type="dxa"/>
            <w:vAlign w:val="center"/>
          </w:tcPr>
          <w:p w:rsidR="00595F85" w:rsidRDefault="00107E9D">
            <w:pPr>
              <w:spacing w:line="312" w:lineRule="auto"/>
              <w:jc w:val="center"/>
              <w:rPr>
                <w:rFonts w:ascii="宋体" w:eastAsia="宋体" w:hAnsi="宋体" w:cs="宋体"/>
                <w:sz w:val="24"/>
              </w:rPr>
            </w:pPr>
            <w:r>
              <w:rPr>
                <w:rFonts w:ascii="宋体" w:eastAsia="宋体" w:hAnsi="宋体" w:cs="宋体"/>
                <w:sz w:val="24"/>
              </w:rPr>
              <w:t>4</w:t>
            </w:r>
          </w:p>
        </w:tc>
        <w:tc>
          <w:tcPr>
            <w:tcW w:w="2338" w:type="dxa"/>
            <w:vAlign w:val="center"/>
          </w:tcPr>
          <w:p w:rsidR="00595F85" w:rsidRDefault="00F17CD3">
            <w:pPr>
              <w:spacing w:line="312" w:lineRule="auto"/>
              <w:jc w:val="center"/>
              <w:rPr>
                <w:rFonts w:ascii="宋体" w:eastAsia="宋体" w:hAnsi="宋体" w:cs="宋体"/>
                <w:sz w:val="24"/>
              </w:rPr>
            </w:pPr>
            <w:r>
              <w:rPr>
                <w:rFonts w:ascii="宋体" w:eastAsia="宋体" w:hAnsi="宋体" w:cs="宋体" w:hint="eastAsia"/>
                <w:sz w:val="24"/>
              </w:rPr>
              <w:t>电工15人</w:t>
            </w:r>
          </w:p>
        </w:tc>
        <w:tc>
          <w:tcPr>
            <w:tcW w:w="6156" w:type="dxa"/>
            <w:vAlign w:val="center"/>
          </w:tcPr>
          <w:p w:rsidR="00595F85" w:rsidRDefault="00F17CD3">
            <w:pPr>
              <w:spacing w:line="312" w:lineRule="auto"/>
              <w:rPr>
                <w:rFonts w:ascii="宋体" w:eastAsia="宋体" w:hAnsi="宋体" w:cs="宋体"/>
                <w:sz w:val="24"/>
              </w:rPr>
            </w:pPr>
            <w:r>
              <w:rPr>
                <w:rFonts w:ascii="宋体" w:eastAsia="宋体" w:hAnsi="宋体" w:cs="宋体" w:hint="eastAsia"/>
                <w:sz w:val="24"/>
              </w:rPr>
              <w:t>持有国家相关应急管理局考核发放的特种作业操作证（电工作业）各工种的人员齐全且每个工种均配有3人</w:t>
            </w:r>
          </w:p>
        </w:tc>
      </w:tr>
    </w:tbl>
    <w:p w:rsidR="00595F85" w:rsidRDefault="00F17CD3">
      <w:pPr>
        <w:spacing w:line="312" w:lineRule="auto"/>
        <w:ind w:firstLineChars="100" w:firstLine="240"/>
        <w:rPr>
          <w:rFonts w:ascii="宋体" w:eastAsia="宋体" w:hAnsi="宋体" w:cs="宋体"/>
          <w:sz w:val="24"/>
        </w:rPr>
      </w:pPr>
      <w:r>
        <w:rPr>
          <w:rFonts w:ascii="宋体" w:eastAsia="宋体" w:hAnsi="宋体" w:cs="宋体" w:hint="eastAsia"/>
          <w:sz w:val="24"/>
        </w:rPr>
        <w:t>注：（1）投标人必须满足以上人员的最低数量要求及本单位购买社保证明材料。</w:t>
      </w:r>
    </w:p>
    <w:p w:rsidR="00595F85" w:rsidRDefault="00F17CD3">
      <w:pPr>
        <w:spacing w:line="312" w:lineRule="auto"/>
        <w:rPr>
          <w:rFonts w:ascii="宋体" w:eastAsia="宋体" w:hAnsi="宋体" w:cs="宋体"/>
          <w:b/>
          <w:bCs/>
          <w:sz w:val="24"/>
        </w:rPr>
      </w:pPr>
      <w:r>
        <w:rPr>
          <w:rFonts w:ascii="宋体" w:eastAsia="宋体" w:hAnsi="宋体" w:cs="宋体" w:hint="eastAsia"/>
          <w:sz w:val="24"/>
        </w:rPr>
        <w:t>（2）国家相关应急管理局考核发放的特种作业操作证电工作业的工种：高压电工作业、低压电工作业、电力电缆作业、电气试验作业、继电保护作业。</w:t>
      </w:r>
    </w:p>
    <w:p w:rsidR="00595F85" w:rsidRDefault="00595F85">
      <w:bookmarkStart w:id="2" w:name="_GoBack"/>
      <w:bookmarkEnd w:id="0"/>
      <w:bookmarkEnd w:id="2"/>
    </w:p>
    <w:sectPr w:rsidR="00595F85">
      <w:footerReference w:type="default" r:id="rId7"/>
      <w:pgSz w:w="11906" w:h="16838"/>
      <w:pgMar w:top="1440" w:right="1486" w:bottom="1440" w:left="16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4C" w:rsidRDefault="0086054C">
      <w:pPr>
        <w:spacing w:line="240" w:lineRule="auto"/>
      </w:pPr>
      <w:r>
        <w:separator/>
      </w:r>
    </w:p>
  </w:endnote>
  <w:endnote w:type="continuationSeparator" w:id="0">
    <w:p w:rsidR="0086054C" w:rsidRDefault="00860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85" w:rsidRDefault="00F17CD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5F85" w:rsidRDefault="00F17CD3">
                          <w:pPr>
                            <w:pStyle w:val="a4"/>
                          </w:pPr>
                          <w:r>
                            <w:rPr>
                              <w:rFonts w:hint="eastAsia"/>
                            </w:rPr>
                            <w:fldChar w:fldCharType="begin"/>
                          </w:r>
                          <w:r>
                            <w:rPr>
                              <w:rFonts w:hint="eastAsia"/>
                            </w:rPr>
                            <w:instrText xml:space="preserve"> PAGE  \* MERGEFORMAT </w:instrText>
                          </w:r>
                          <w:r>
                            <w:rPr>
                              <w:rFonts w:hint="eastAsia"/>
                            </w:rPr>
                            <w:fldChar w:fldCharType="separate"/>
                          </w:r>
                          <w:r w:rsidR="00107E9D">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95F85" w:rsidRDefault="00F17CD3">
                    <w:pPr>
                      <w:pStyle w:val="a4"/>
                    </w:pPr>
                    <w:r>
                      <w:rPr>
                        <w:rFonts w:hint="eastAsia"/>
                      </w:rPr>
                      <w:fldChar w:fldCharType="begin"/>
                    </w:r>
                    <w:r>
                      <w:rPr>
                        <w:rFonts w:hint="eastAsia"/>
                      </w:rPr>
                      <w:instrText xml:space="preserve"> PAGE  \* MERGEFORMAT </w:instrText>
                    </w:r>
                    <w:r>
                      <w:rPr>
                        <w:rFonts w:hint="eastAsia"/>
                      </w:rPr>
                      <w:fldChar w:fldCharType="separate"/>
                    </w:r>
                    <w:r w:rsidR="00107E9D">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4C" w:rsidRDefault="0086054C">
      <w:r>
        <w:separator/>
      </w:r>
    </w:p>
  </w:footnote>
  <w:footnote w:type="continuationSeparator" w:id="0">
    <w:p w:rsidR="0086054C" w:rsidRDefault="00860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Y1NTg1MDkwYzU1NTIzYmYwMzQzNDJhOWM2MWUifQ=="/>
  </w:docVars>
  <w:rsids>
    <w:rsidRoot w:val="2AF0037D"/>
    <w:rsid w:val="00072B2B"/>
    <w:rsid w:val="00107E9D"/>
    <w:rsid w:val="002B438C"/>
    <w:rsid w:val="00486476"/>
    <w:rsid w:val="00595F85"/>
    <w:rsid w:val="0086054C"/>
    <w:rsid w:val="00C008F3"/>
    <w:rsid w:val="00CA0580"/>
    <w:rsid w:val="00D72B61"/>
    <w:rsid w:val="00F17CD3"/>
    <w:rsid w:val="00F349AB"/>
    <w:rsid w:val="2AF0037D"/>
    <w:rsid w:val="31FA12FF"/>
    <w:rsid w:val="3784633D"/>
    <w:rsid w:val="555C3825"/>
    <w:rsid w:val="5FB3698D"/>
    <w:rsid w:val="6A7B5286"/>
    <w:rsid w:val="6EC2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57781"/>
  <w15:docId w15:val="{040B2E68-299F-4CD6-823E-4168F4C3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footer"/>
    <w:basedOn w:val="a"/>
    <w:qFormat/>
    <w:pPr>
      <w:tabs>
        <w:tab w:val="center" w:pos="4153"/>
        <w:tab w:val="right" w:pos="8306"/>
      </w:tabs>
      <w:snapToGrid w:val="0"/>
      <w:jc w:val="left"/>
    </w:pPr>
    <w:rPr>
      <w:sz w:val="18"/>
    </w:rPr>
  </w:style>
  <w:style w:type="paragraph" w:customStyle="1" w:styleId="a5">
    <w:name w:val="普通正文"/>
    <w:basedOn w:val="1"/>
    <w:qFormat/>
    <w:pPr>
      <w:ind w:firstLineChars="200" w:firstLine="200"/>
    </w:pPr>
    <w:rPr>
      <w:kern w:val="2"/>
    </w:rPr>
  </w:style>
  <w:style w:type="paragraph" w:customStyle="1" w:styleId="1">
    <w:name w:val="正文1"/>
    <w:next w:val="a5"/>
    <w:qFormat/>
    <w:pPr>
      <w:widowControl w:val="0"/>
      <w:autoSpaceDE w:val="0"/>
      <w:autoSpaceDN w:val="0"/>
      <w:adjustRightInd w:val="0"/>
    </w:pPr>
    <w:rPr>
      <w:rFonts w:ascii="宋体"/>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kern w:val="0"/>
      <w:sz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hAnsi="宋体"/>
      <w:kern w:val="0"/>
      <w:sz w:val="24"/>
    </w:rPr>
  </w:style>
  <w:style w:type="paragraph" w:customStyle="1" w:styleId="Style3">
    <w:name w:val="_Style 3"/>
    <w:qFormat/>
    <w:pPr>
      <w:widowControl w:val="0"/>
      <w:jc w:val="both"/>
    </w:pPr>
    <w:rPr>
      <w:kern w:val="2"/>
      <w:sz w:val="21"/>
      <w:szCs w:val="22"/>
    </w:rPr>
  </w:style>
  <w:style w:type="paragraph" w:customStyle="1" w:styleId="20">
    <w:name w:val="标题 2_0"/>
    <w:basedOn w:val="a"/>
    <w:next w:val="a"/>
    <w:qFormat/>
    <w:pPr>
      <w:keepNext/>
      <w:keepLines/>
      <w:tabs>
        <w:tab w:val="left" w:pos="-540"/>
      </w:tabs>
      <w:spacing w:before="260" w:after="260" w:line="240" w:lineRule="atLeast"/>
      <w:ind w:firstLineChars="200" w:firstLine="200"/>
      <w:outlineLvl w:val="1"/>
    </w:pPr>
    <w:rPr>
      <w:rFonts w:ascii="Arial" w:hAnsi="Arial"/>
      <w:b/>
      <w:sz w:val="28"/>
      <w:szCs w:val="20"/>
    </w:rPr>
  </w:style>
  <w:style w:type="paragraph" w:customStyle="1" w:styleId="a6">
    <w:name w:val="正文正"/>
    <w:basedOn w:val="a"/>
    <w:qFormat/>
    <w:pPr>
      <w:spacing w:line="560" w:lineRule="exact"/>
      <w:ind w:firstLine="561"/>
    </w:pPr>
    <w:rPr>
      <w:rFonts w:ascii="Calibri" w:hAnsi="Calibri"/>
      <w:sz w:val="28"/>
      <w:szCs w:val="28"/>
    </w:rPr>
  </w:style>
  <w:style w:type="paragraph" w:styleId="a7">
    <w:name w:val="header"/>
    <w:basedOn w:val="a"/>
    <w:link w:val="a8"/>
    <w:rsid w:val="002B438C"/>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rsid w:val="002B43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938</Words>
  <Characters>5348</Characters>
  <Application>Microsoft Office Word</Application>
  <DocSecurity>0</DocSecurity>
  <Lines>44</Lines>
  <Paragraphs>12</Paragraphs>
  <ScaleCrop>false</ScaleCrop>
  <Company>Microsoft</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广五沈欣</cp:lastModifiedBy>
  <cp:revision>10</cp:revision>
  <dcterms:created xsi:type="dcterms:W3CDTF">2024-08-29T02:15:00Z</dcterms:created>
  <dcterms:modified xsi:type="dcterms:W3CDTF">2024-09-06T06:31:00Z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C73946DE9FB2444F8540B24BB194D5D2_11</vt:lpwstr>
  </property>
</Properties>
</file>