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A6ED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电缆回收协议</w:t>
      </w:r>
    </w:p>
    <w:p w14:paraId="6846573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29A2BDE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甲方：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广州医科大学附属第五医院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</w:p>
    <w:p w14:paraId="4B1E144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乙方：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</w:t>
      </w:r>
    </w:p>
    <w:p w14:paraId="593EBD0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</w:pPr>
    </w:p>
    <w:p w14:paraId="0366765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根据广州医科大学附属第五医院电缆回收项目询价文件要求，经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甲乙双方友好协商，本着平等互利和诚实信用的原则，一致同意签订本协议。</w:t>
      </w:r>
    </w:p>
    <w:p w14:paraId="717E0173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项目概况</w:t>
      </w:r>
    </w:p>
    <w:p w14:paraId="2285BEF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广州医科大学附属第五医院有一批待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回收电缆，具体规格、数量如下：</w:t>
      </w:r>
    </w:p>
    <w:tbl>
      <w:tblPr>
        <w:tblStyle w:val="4"/>
        <w:tblW w:w="77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536"/>
        <w:gridCol w:w="2543"/>
      </w:tblGrid>
      <w:tr w14:paraId="429B4C1C">
        <w:trPr>
          <w:trHeight w:val="495" w:hRule="atLeast"/>
          <w:jc w:val="center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4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电缆厂家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A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线径规格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29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长度（米）</w:t>
            </w:r>
          </w:p>
        </w:tc>
      </w:tr>
      <w:tr w14:paraId="5B8E7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BC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番禺电缆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6E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42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共400米</w:t>
            </w:r>
          </w:p>
        </w:tc>
      </w:tr>
      <w:tr w14:paraId="4795E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D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番禺电缆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B4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2A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共200米</w:t>
            </w:r>
          </w:p>
        </w:tc>
      </w:tr>
      <w:tr w14:paraId="26920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05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番禺电缆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F1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04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共1800米</w:t>
            </w:r>
          </w:p>
        </w:tc>
      </w:tr>
    </w:tbl>
    <w:p w14:paraId="53396FA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目前，该批</w:t>
      </w:r>
      <w:r>
        <w:rPr>
          <w:rFonts w:hint="eastAsia" w:ascii="仿宋_GB2312" w:hAnsi="仿宋_GB2312" w:eastAsia="仿宋_GB2312" w:cs="仿宋_GB2312"/>
          <w:sz w:val="28"/>
          <w:szCs w:val="28"/>
        </w:rPr>
        <w:t>电缆已拆除并截成3-5米。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乙方按项目中选价格支付所有费用后，乙方自行运输电缆。</w:t>
      </w:r>
    </w:p>
    <w:p w14:paraId="476F4B2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签订协议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一周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28"/>
          <w:szCs w:val="28"/>
        </w:rPr>
        <w:t>完成全部搬运。</w:t>
      </w:r>
      <w:bookmarkStart w:id="0" w:name="_GoBack"/>
      <w:bookmarkEnd w:id="0"/>
    </w:p>
    <w:p w14:paraId="35B0574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二、协议金额和支付方式</w:t>
      </w:r>
    </w:p>
    <w:p w14:paraId="1310EA0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乙方应向甲方支付金额：大写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元）</w:t>
      </w:r>
    </w:p>
    <w:p w14:paraId="08D8778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支付方式：</w:t>
      </w:r>
    </w:p>
    <w:p w14:paraId="67F4F64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1.预付款：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28"/>
          <w:szCs w:val="28"/>
        </w:rPr>
        <w:t>中选后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半小时</w:t>
      </w:r>
      <w:r>
        <w:rPr>
          <w:rFonts w:hint="eastAsia" w:ascii="仿宋_GB2312" w:hAnsi="仿宋_GB2312" w:eastAsia="仿宋_GB2312" w:cs="仿宋_GB2312"/>
          <w:sz w:val="28"/>
          <w:szCs w:val="28"/>
        </w:rPr>
        <w:t>内，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按照甲方要求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缴纳回收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28"/>
          <w:szCs w:val="28"/>
        </w:rPr>
        <w:t>电缆费用的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30%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元）</w:t>
      </w:r>
      <w:r>
        <w:rPr>
          <w:rFonts w:hint="eastAsia" w:ascii="仿宋_GB2312" w:hAnsi="仿宋_GB2312" w:eastAsia="仿宋_GB2312" w:cs="仿宋_GB2312"/>
          <w:sz w:val="28"/>
          <w:szCs w:val="28"/>
        </w:rPr>
        <w:t>和评估费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用¥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14,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800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（中国建设银行银行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帐号：44050147090400001237）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94A24A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乙方在协议签订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一周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28"/>
          <w:szCs w:val="28"/>
        </w:rPr>
        <w:t>支付剩余全部费用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乙方将剩余款项，汇款至甲方指定账户。</w:t>
      </w:r>
    </w:p>
    <w:p w14:paraId="57B90EA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三、项目要求及违约责任</w:t>
      </w:r>
    </w:p>
    <w:p w14:paraId="0B7E094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1.协议生效后七个自然日内，乙方需缴纳剩余全部款项，并将该批电缆全部运输完成。否则视为违约，甲方有权将已缴纳的30%预付款上缴财政，且不承担任何法律和经济责任。未运输的电缆，甲方仍具有所有权。</w:t>
      </w:r>
    </w:p>
    <w:p w14:paraId="0B9FB0F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电缆长度由甲乙双方现场测量。</w:t>
      </w:r>
    </w:p>
    <w:p w14:paraId="3BEDEE5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3.本协议所有询价文件、报价文件均为本协议的有效组成部分，与本协议具有同等法律效力。</w:t>
      </w:r>
    </w:p>
    <w:p w14:paraId="4DD26F0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</w:rPr>
        <w:t>其它</w:t>
      </w:r>
    </w:p>
    <w:p w14:paraId="2A8B50A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甲、乙双方均在明白及理解本协议各条款的前提下签署本协议。</w:t>
      </w:r>
    </w:p>
    <w:p w14:paraId="60032F94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2.本协议自甲乙双方签字盖章，且乙方缴纳30%预付款以及评估费用之日起生效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681DF44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本协议壹式肆份，甲乙双方各执贰份，具有同等法律效力。</w:t>
      </w:r>
    </w:p>
    <w:p w14:paraId="209CF01B">
      <w:pPr>
        <w:pStyle w:val="2"/>
        <w:jc w:val="center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（以下无正文）</w:t>
      </w:r>
    </w:p>
    <w:p w14:paraId="502F9B3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4E0B74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甲方（公章）：                     乙方（公章）：</w:t>
      </w:r>
    </w:p>
    <w:p w14:paraId="62D4E18E">
      <w:pPr>
        <w:pStyle w:val="2"/>
        <w:rPr>
          <w:rFonts w:hint="eastAsia"/>
          <w:lang w:eastAsia="zh-CN"/>
        </w:rPr>
      </w:pPr>
    </w:p>
    <w:p w14:paraId="635C27F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auto"/>
        <w:rPr>
          <w:rFonts w:hint="eastAsia"/>
          <w:lang w:eastAsia="zh-CN"/>
        </w:rPr>
      </w:pPr>
    </w:p>
    <w:p w14:paraId="358B31E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签约代表：                        签约代表：</w:t>
      </w:r>
    </w:p>
    <w:p w14:paraId="0377BE02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auto"/>
        <w:rPr>
          <w:rFonts w:hint="eastAsia"/>
          <w:lang w:eastAsia="zh-CN"/>
        </w:rPr>
      </w:pPr>
    </w:p>
    <w:p w14:paraId="0056944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签约日期：                        签约日期：</w:t>
      </w:r>
    </w:p>
    <w:p w14:paraId="3A650C1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8CE66E2-C93E-4174-9EB1-FD26051E139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E27C04F-0F7C-4F2E-A117-618D90E7DCB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FFD3CBC-7F79-4D09-A2B7-AF0FD084B4B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6EBA521-9A12-4774-979E-BFE5F50EF38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2CEBB"/>
    <w:multiLevelType w:val="singleLevel"/>
    <w:tmpl w:val="4BB2CE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97B2A"/>
    <w:rsid w:val="0D530C94"/>
    <w:rsid w:val="10C06BD6"/>
    <w:rsid w:val="173969C7"/>
    <w:rsid w:val="1C09394E"/>
    <w:rsid w:val="1D5D57EA"/>
    <w:rsid w:val="24FF7C24"/>
    <w:rsid w:val="28A40771"/>
    <w:rsid w:val="29F62206"/>
    <w:rsid w:val="39B62566"/>
    <w:rsid w:val="3F4A7E6C"/>
    <w:rsid w:val="419453CF"/>
    <w:rsid w:val="45736CAF"/>
    <w:rsid w:val="59802C75"/>
    <w:rsid w:val="5E525F9E"/>
    <w:rsid w:val="69C97A5C"/>
    <w:rsid w:val="6B8754D9"/>
    <w:rsid w:val="780B56E4"/>
    <w:rsid w:val="7D2A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709</Characters>
  <Lines>0</Lines>
  <Paragraphs>0</Paragraphs>
  <TotalTime>12</TotalTime>
  <ScaleCrop>false</ScaleCrop>
  <LinksUpToDate>false</LinksUpToDate>
  <CharactersWithSpaces>834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2025-03-04T02:51:00Z</dcterms:created>
  <dc:creator>信息科</dc:creator>
  <cp:lastModifiedBy>lemon</cp:lastModifiedBy>
  <cp:lastPrinted>2025-03-04T06:15:00Z</cp:lastPrinted>
  <dcterms:modified xsi:type="dcterms:W3CDTF">2025-03-04T07:22:59Z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eyJoZGlkIjoiM2IxNDQ1MDc3MzI0OGRiOGZlYzhkNTk2ZmI3NzZjODciLCJ1c2VySWQiOiI0OTU5OTE3NzIifQ==</vt:lpwstr>
  </property>
  <property fmtid="{D5CDD505-2E9C-101B-9397-08002B2CF9AE}" pid="4" name="ICV">
    <vt:lpwstr>DA955FB0DF5348789FB1BF51ADBECFEE_13</vt:lpwstr>
  </property>
</Properties>
</file>