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0DE" w:rsidRDefault="00AA10DE" w:rsidP="00AA10DE">
      <w:pPr>
        <w:spacing w:line="560" w:lineRule="exact"/>
        <w:jc w:val="center"/>
        <w:rPr>
          <w:rFonts w:ascii="方正小标宋简体" w:eastAsia="方正小标宋简体" w:hAnsi="方正小标宋简体" w:cs="方正楷体_GB2312"/>
          <w:b/>
          <w:bCs/>
          <w:sz w:val="44"/>
          <w:szCs w:val="44"/>
        </w:rPr>
      </w:pPr>
      <w:r w:rsidRPr="00AA10DE">
        <w:rPr>
          <w:rFonts w:ascii="方正小标宋简体" w:eastAsia="方正小标宋简体" w:hAnsi="方正小标宋简体" w:cs="方正楷体_GB2312" w:hint="eastAsia"/>
          <w:b/>
          <w:bCs/>
          <w:sz w:val="44"/>
          <w:szCs w:val="44"/>
        </w:rPr>
        <w:t>网络远程复试考场规则</w:t>
      </w:r>
    </w:p>
    <w:p w:rsidR="00AA10DE" w:rsidRPr="00AA10DE" w:rsidRDefault="00AA10DE" w:rsidP="00AA10DE">
      <w:pPr>
        <w:spacing w:line="560" w:lineRule="exact"/>
        <w:jc w:val="center"/>
        <w:rPr>
          <w:rFonts w:ascii="方正小标宋简体" w:eastAsia="方正小标宋简体" w:hAnsi="方正小标宋简体" w:cs="方正楷体_GB2312"/>
          <w:b/>
          <w:bCs/>
          <w:sz w:val="44"/>
          <w:szCs w:val="44"/>
        </w:rPr>
      </w:pPr>
    </w:p>
    <w:p w:rsidR="007A1776" w:rsidRPr="00AA10DE" w:rsidRDefault="006245DA" w:rsidP="00AA10DE">
      <w:pPr>
        <w:widowControl/>
        <w:shd w:val="clear" w:color="auto" w:fill="FFFFFF"/>
        <w:spacing w:line="560" w:lineRule="exact"/>
        <w:ind w:firstLineChars="200" w:firstLine="640"/>
        <w:rPr>
          <w:rFonts w:ascii="黑体" w:eastAsia="黑体" w:hAnsi="黑体" w:cs="方正仿宋_GB2312"/>
          <w:bCs/>
          <w:sz w:val="32"/>
          <w:szCs w:val="32"/>
        </w:rPr>
      </w:pPr>
      <w:r w:rsidRPr="00AA10DE">
        <w:rPr>
          <w:rFonts w:ascii="黑体" w:eastAsia="黑体" w:hAnsi="黑体" w:cs="方正仿宋_GB2312" w:hint="eastAsia"/>
          <w:bCs/>
          <w:color w:val="333333"/>
          <w:kern w:val="0"/>
          <w:sz w:val="32"/>
          <w:szCs w:val="32"/>
          <w:shd w:val="clear" w:color="auto" w:fill="FFFFFF"/>
        </w:rPr>
        <w:t>1.</w:t>
      </w:r>
      <w:r w:rsidRPr="00AA10DE">
        <w:rPr>
          <w:rFonts w:ascii="黑体" w:eastAsia="黑体" w:hAnsi="黑体" w:cs="方正仿宋_GB2312" w:hint="eastAsia"/>
          <w:bCs/>
          <w:sz w:val="32"/>
          <w:szCs w:val="32"/>
        </w:rPr>
        <w:t>复试平台</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采用</w:t>
      </w:r>
      <w:r w:rsidR="00AA10DE" w:rsidRPr="00AA10DE">
        <w:rPr>
          <w:rFonts w:ascii="仿宋_GB2312" w:eastAsia="仿宋_GB2312" w:hAnsi="宋体" w:cs="宋体" w:hint="eastAsia"/>
          <w:sz w:val="32"/>
          <w:szCs w:val="32"/>
        </w:rPr>
        <w:t>腾讯会议</w:t>
      </w:r>
      <w:r w:rsidRPr="00AA10DE">
        <w:rPr>
          <w:rFonts w:ascii="仿宋_GB2312" w:eastAsia="仿宋_GB2312" w:hAnsi="方正仿宋_GB2312" w:cs="方正仿宋_GB2312" w:hint="eastAsia"/>
          <w:sz w:val="32"/>
          <w:szCs w:val="32"/>
        </w:rPr>
        <w:t>复试平台。</w:t>
      </w:r>
    </w:p>
    <w:p w:rsidR="007A1776" w:rsidRPr="00AA10DE" w:rsidRDefault="006245DA" w:rsidP="00AA10DE">
      <w:pPr>
        <w:widowControl/>
        <w:shd w:val="clear" w:color="auto" w:fill="FFFFFF"/>
        <w:spacing w:line="560" w:lineRule="exact"/>
        <w:ind w:firstLineChars="200" w:firstLine="640"/>
        <w:rPr>
          <w:rFonts w:ascii="黑体" w:eastAsia="黑体" w:hAnsi="黑体" w:cs="方正仿宋_GB2312"/>
          <w:bCs/>
          <w:sz w:val="32"/>
          <w:szCs w:val="32"/>
        </w:rPr>
      </w:pPr>
      <w:r w:rsidRPr="00AA10DE">
        <w:rPr>
          <w:rFonts w:ascii="黑体" w:eastAsia="黑体" w:hAnsi="黑体" w:cs="方正仿宋_GB2312" w:hint="eastAsia"/>
          <w:bCs/>
          <w:sz w:val="32"/>
          <w:szCs w:val="32"/>
        </w:rPr>
        <w:t>2.软硬件要求</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网络远程复试需要考生准备可以支持“双机位”运行的软硬件，即需要具有视频及音频功能的设备及附件，包括1台笔记本或台式机（Windows系统）和手机、手机支架等，连接正常且网络状况良好。</w:t>
      </w:r>
    </w:p>
    <w:p w:rsidR="007A1776" w:rsidRPr="00AA10DE" w:rsidRDefault="006245DA" w:rsidP="00AA10DE">
      <w:pPr>
        <w:widowControl/>
        <w:shd w:val="clear" w:color="auto" w:fill="FFFFFF"/>
        <w:spacing w:line="560" w:lineRule="exact"/>
        <w:ind w:firstLineChars="200" w:firstLine="640"/>
        <w:rPr>
          <w:rFonts w:ascii="黑体" w:eastAsia="黑体" w:hAnsi="黑体" w:cs="方正仿宋_GB2312"/>
          <w:bCs/>
          <w:sz w:val="32"/>
          <w:szCs w:val="32"/>
        </w:rPr>
      </w:pPr>
      <w:r w:rsidRPr="00AA10DE">
        <w:rPr>
          <w:rFonts w:ascii="黑体" w:eastAsia="黑体" w:hAnsi="黑体" w:cs="方正仿宋_GB2312" w:hint="eastAsia"/>
          <w:bCs/>
          <w:sz w:val="32"/>
          <w:szCs w:val="32"/>
        </w:rPr>
        <w:t>3.“双机位”摆放要求</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noProof/>
          <w:sz w:val="32"/>
          <w:szCs w:val="32"/>
        </w:rPr>
        <w:drawing>
          <wp:anchor distT="0" distB="0" distL="114300" distR="114300" simplePos="0" relativeHeight="251658240" behindDoc="0" locked="0" layoutInCell="1" allowOverlap="1">
            <wp:simplePos x="0" y="0"/>
            <wp:positionH relativeFrom="column">
              <wp:posOffset>97790</wp:posOffset>
            </wp:positionH>
            <wp:positionV relativeFrom="paragraph">
              <wp:posOffset>1599565</wp:posOffset>
            </wp:positionV>
            <wp:extent cx="5064125" cy="1517015"/>
            <wp:effectExtent l="0" t="0" r="3175" b="6985"/>
            <wp:wrapTopAndBottom/>
            <wp:docPr id="1839963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6357"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64125" cy="1517015"/>
                    </a:xfrm>
                    <a:prstGeom prst="rect">
                      <a:avLst/>
                    </a:prstGeom>
                    <a:noFill/>
                    <a:ln>
                      <a:noFill/>
                    </a:ln>
                  </pic:spPr>
                </pic:pic>
              </a:graphicData>
            </a:graphic>
          </wp:anchor>
        </w:drawing>
      </w:r>
      <w:r w:rsidRPr="00AA10DE">
        <w:rPr>
          <w:rFonts w:ascii="仿宋_GB2312" w:eastAsia="仿宋_GB2312" w:hAnsi="方正仿宋_GB2312" w:cs="方正仿宋_GB2312" w:hint="eastAsia"/>
          <w:sz w:val="32"/>
          <w:szCs w:val="32"/>
        </w:rPr>
        <w:t>一台设备（电脑）从正面拍摄，另一台设备（手机）从考生侧后方45度拍摄，确保第一机位和第二机位分别从考生正面和侧后方完整拍摄考生全身，考官在复试过程中可以观察考生及考场周边环境。第一机位及第二机位效果图如下：</w:t>
      </w:r>
    </w:p>
    <w:p w:rsidR="007A1776" w:rsidRPr="00AA10DE" w:rsidRDefault="006245DA" w:rsidP="00AA10DE">
      <w:pPr>
        <w:widowControl/>
        <w:shd w:val="clear" w:color="auto" w:fill="FFFFFF"/>
        <w:spacing w:line="560" w:lineRule="exact"/>
        <w:ind w:firstLineChars="200" w:firstLine="640"/>
        <w:rPr>
          <w:rFonts w:ascii="黑体" w:eastAsia="黑体" w:hAnsi="黑体" w:cs="方正仿宋_GB2312"/>
          <w:bCs/>
          <w:sz w:val="32"/>
          <w:szCs w:val="32"/>
        </w:rPr>
      </w:pPr>
      <w:r w:rsidRPr="00AA10DE">
        <w:rPr>
          <w:rFonts w:ascii="黑体" w:eastAsia="黑体" w:hAnsi="黑体" w:cs="方正仿宋_GB2312" w:hint="eastAsia"/>
          <w:bCs/>
          <w:sz w:val="32"/>
          <w:szCs w:val="32"/>
        </w:rPr>
        <w:t>4.环境要求</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考生应当选择独立空间作为复试考场，严禁考生在（考研辅导）培训机构内或由其（参与）提供的场所内进行复试。确保安静整洁光线良好，不能过于昏暗，也不要逆光，可提前通过摄像头，检查环境亮度是否合适。复试期间视频背景必须是真实环境，不允许使用虚拟背景、更换视频背景等。</w:t>
      </w:r>
      <w:r w:rsidRPr="00AA10DE">
        <w:rPr>
          <w:rFonts w:ascii="仿宋_GB2312" w:eastAsia="仿宋_GB2312" w:hAnsi="方正仿宋_GB2312" w:cs="方正仿宋_GB2312" w:hint="eastAsia"/>
          <w:sz w:val="32"/>
          <w:szCs w:val="32"/>
        </w:rPr>
        <w:lastRenderedPageBreak/>
        <w:t>复试期间不允许采用任何方式变声、更改人像。复试过程中严禁他人进入考场。除复试要求的设备和物品外，考生周围不得摆放任何与考试无关的物品，如:书刊、报纸、资料、具有存储功能的电子设备等。需要保证设备电量充足，网络连接正常。设备调试完成后，关闭网络远程复试设备通话、录屏录音、外放音乐、闹钟等可能影响正常考试的应用程序。考生应提前按学院要求做好准备，并配合学院进行系统调试。</w:t>
      </w:r>
    </w:p>
    <w:p w:rsidR="007A1776" w:rsidRPr="00AA10DE" w:rsidRDefault="006245DA" w:rsidP="00AA10DE">
      <w:pPr>
        <w:widowControl/>
        <w:shd w:val="clear" w:color="auto" w:fill="FFFFFF"/>
        <w:spacing w:line="560" w:lineRule="exact"/>
        <w:ind w:firstLineChars="200" w:firstLine="640"/>
        <w:rPr>
          <w:rFonts w:ascii="黑体" w:eastAsia="黑体" w:hAnsi="黑体" w:cs="方正仿宋_GB2312"/>
          <w:bCs/>
          <w:sz w:val="32"/>
          <w:szCs w:val="32"/>
        </w:rPr>
      </w:pPr>
      <w:r w:rsidRPr="00AA10DE">
        <w:rPr>
          <w:rFonts w:ascii="黑体" w:eastAsia="黑体" w:hAnsi="黑体" w:cs="方正仿宋_GB2312" w:hint="eastAsia"/>
          <w:bCs/>
          <w:sz w:val="32"/>
          <w:szCs w:val="32"/>
        </w:rPr>
        <w:t>5.注意事项</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①硕士研究生复试是研究生招生考试重要组成部分，按照相关规定，任何人员和机构不得对复试相关的试题内容、音频、视频、图片等资料进行传播。</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②考生应确保提交材料真实和复试过程诚信，不得由他人替考，不得接受他人或机构等以任何方式助考，考生参加网络远程复试时应准备好本人《准考证》和有效居民身份证，以备需要核查时使用。</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③考生需服从考试工作人员管理，严格遵从考试工作人员关于网络远程复试考场入场、离场、打开视频等指令，不得以任何理由妨碍考试工作人员履行职责，不得扰乱网络远程复试考场及相关场所的秩序。</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④考生不要过度修饰仪容，不得佩戴墨镜、帽子、口罩等，头发不应遮挡面部、耳朵，必须保证视频中面部图像清晰。无听力障碍等情况的考生在面试期间禁止佩戴耳机、耳麦等辅助设备。</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lastRenderedPageBreak/>
        <w:t>⑤在复试过程中如发现考生存在违规行为，一经查实，即按照《国家教育考试违规处理办法》等规定严肃处理，取消复试、（拟）录取资格。</w:t>
      </w:r>
    </w:p>
    <w:p w:rsidR="007A1776" w:rsidRPr="00AA10DE" w:rsidRDefault="006245DA" w:rsidP="00AA10DE">
      <w:pPr>
        <w:widowControl/>
        <w:shd w:val="clear" w:color="auto" w:fill="FFFFFF"/>
        <w:spacing w:line="560" w:lineRule="exact"/>
        <w:ind w:firstLineChars="200" w:firstLine="640"/>
        <w:rPr>
          <w:rFonts w:ascii="仿宋_GB2312" w:eastAsia="仿宋_GB2312" w:hAnsi="方正仿宋_GB2312" w:cs="方正仿宋_GB2312"/>
          <w:sz w:val="32"/>
          <w:szCs w:val="32"/>
        </w:rPr>
      </w:pPr>
      <w:r w:rsidRPr="00AA10DE">
        <w:rPr>
          <w:rFonts w:ascii="仿宋_GB2312" w:eastAsia="仿宋_GB2312" w:hAnsi="方正仿宋_GB2312" w:cs="方正仿宋_GB2312" w:hint="eastAsia"/>
          <w:sz w:val="32"/>
          <w:szCs w:val="32"/>
        </w:rPr>
        <w:t>⑥复试期间，</w:t>
      </w:r>
      <w:r w:rsidR="00420EFF" w:rsidRPr="00420EFF">
        <w:rPr>
          <w:rFonts w:ascii="仿宋_GB2312" w:eastAsia="仿宋_GB2312" w:hAnsi="方正仿宋_GB2312" w:cs="方正仿宋_GB2312"/>
          <w:sz w:val="32"/>
          <w:szCs w:val="32"/>
        </w:rPr>
        <w:t>手机需开启静音且勿扰模式</w:t>
      </w:r>
      <w:r w:rsidR="00420EFF">
        <w:rPr>
          <w:rFonts w:ascii="仿宋_GB2312" w:eastAsia="仿宋_GB2312" w:hAnsi="方正仿宋_GB2312" w:cs="方正仿宋_GB2312" w:hint="eastAsia"/>
          <w:sz w:val="32"/>
          <w:szCs w:val="32"/>
        </w:rPr>
        <w:t>。</w:t>
      </w:r>
      <w:bookmarkStart w:id="0" w:name="_GoBack"/>
      <w:bookmarkEnd w:id="0"/>
      <w:r w:rsidRPr="00AA10DE">
        <w:rPr>
          <w:rFonts w:ascii="仿宋_GB2312" w:eastAsia="仿宋_GB2312" w:hAnsi="方正仿宋_GB2312" w:cs="方正仿宋_GB2312" w:hint="eastAsia"/>
          <w:sz w:val="32"/>
          <w:szCs w:val="32"/>
        </w:rPr>
        <w:t>如发生设备或网络故障，请考生保持电话畅通，并及时联系工作人员。</w:t>
      </w:r>
    </w:p>
    <w:p w:rsidR="007A1776" w:rsidRPr="00AA10DE" w:rsidRDefault="007A1776" w:rsidP="00AA10DE">
      <w:pPr>
        <w:widowControl/>
        <w:shd w:val="clear" w:color="auto" w:fill="FFFFFF"/>
        <w:spacing w:line="560" w:lineRule="exact"/>
        <w:ind w:firstLineChars="200" w:firstLine="640"/>
        <w:rPr>
          <w:rFonts w:ascii="黑体" w:eastAsia="黑体" w:hAnsi="黑体" w:cs="方正仿宋_GB2312"/>
          <w:bCs/>
          <w:sz w:val="32"/>
          <w:szCs w:val="32"/>
        </w:rPr>
      </w:pPr>
    </w:p>
    <w:sectPr w:rsidR="007A1776" w:rsidRPr="00AA1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2E7" w:rsidRDefault="00B942E7" w:rsidP="00AA10DE">
      <w:r>
        <w:separator/>
      </w:r>
    </w:p>
  </w:endnote>
  <w:endnote w:type="continuationSeparator" w:id="0">
    <w:p w:rsidR="00B942E7" w:rsidRDefault="00B942E7" w:rsidP="00AA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楷体_GB2312">
    <w:altName w:val="微软雅黑"/>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2E7" w:rsidRDefault="00B942E7" w:rsidP="00AA10DE">
      <w:r>
        <w:separator/>
      </w:r>
    </w:p>
  </w:footnote>
  <w:footnote w:type="continuationSeparator" w:id="0">
    <w:p w:rsidR="00B942E7" w:rsidRDefault="00B942E7" w:rsidP="00AA1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D26AA"/>
    <w:rsid w:val="00420EFF"/>
    <w:rsid w:val="00546655"/>
    <w:rsid w:val="006245DA"/>
    <w:rsid w:val="007A1776"/>
    <w:rsid w:val="00AA10DE"/>
    <w:rsid w:val="00B942E7"/>
    <w:rsid w:val="234D2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47B22A-D199-48B1-9DE8-CA098DD7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10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A10DE"/>
    <w:rPr>
      <w:kern w:val="2"/>
      <w:sz w:val="18"/>
      <w:szCs w:val="18"/>
    </w:rPr>
  </w:style>
  <w:style w:type="paragraph" w:styleId="a5">
    <w:name w:val="footer"/>
    <w:basedOn w:val="a"/>
    <w:link w:val="a6"/>
    <w:rsid w:val="00AA10DE"/>
    <w:pPr>
      <w:tabs>
        <w:tab w:val="center" w:pos="4153"/>
        <w:tab w:val="right" w:pos="8306"/>
      </w:tabs>
      <w:snapToGrid w:val="0"/>
      <w:jc w:val="left"/>
    </w:pPr>
    <w:rPr>
      <w:sz w:val="18"/>
      <w:szCs w:val="18"/>
    </w:rPr>
  </w:style>
  <w:style w:type="character" w:customStyle="1" w:styleId="a6">
    <w:name w:val="页脚 字符"/>
    <w:basedOn w:val="a0"/>
    <w:link w:val="a5"/>
    <w:rsid w:val="00AA10D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管神艺</dc:creator>
  <cp:lastModifiedBy>admin</cp:lastModifiedBy>
  <cp:revision>3</cp:revision>
  <dcterms:created xsi:type="dcterms:W3CDTF">2026-04-03T03:12:00Z</dcterms:created>
  <dcterms:modified xsi:type="dcterms:W3CDTF">2026-04-08T02:46:00Z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9C810912F617413D92C84EFBD344EC99_11</vt:lpwstr>
  </property>
  <property fmtid="{D5CDD505-2E9C-101B-9397-08002B2CF9AE}" pid="4" name="KSOTemplateDocerSaveRecord">
    <vt:lpwstr>eyJoZGlkIjoiM2U2ODZhMjk2YWNhYzIwNGQ5M2RiNmYyOTkxOGUwMTEiLCJ1c2VySWQiOiIxODIwMDA0ODU5In0=</vt:lpwstr>
  </property>
</Properties>
</file>